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00E854" w14:textId="77777777" w:rsidR="007A3824" w:rsidRPr="00000535" w:rsidRDefault="007A3824" w:rsidP="00000535">
      <w:pPr>
        <w:spacing w:line="360" w:lineRule="auto"/>
        <w:jc w:val="both"/>
        <w:rPr>
          <w:rFonts w:ascii="Avenir Book" w:hAnsi="Avenir Book"/>
          <w:b/>
        </w:rPr>
      </w:pPr>
      <w:bookmarkStart w:id="0" w:name="_GoBack"/>
      <w:r w:rsidRPr="00000535">
        <w:rPr>
          <w:rFonts w:ascii="Avenir Book" w:hAnsi="Avenir Book"/>
          <w:b/>
        </w:rPr>
        <w:t>Academic Post Cards</w:t>
      </w:r>
    </w:p>
    <w:p w14:paraId="65DDBD13" w14:textId="77777777" w:rsidR="007A3824" w:rsidRPr="00000535" w:rsidRDefault="007A3824" w:rsidP="00000535">
      <w:pPr>
        <w:spacing w:line="360" w:lineRule="auto"/>
        <w:jc w:val="both"/>
        <w:rPr>
          <w:rFonts w:ascii="Avenir Book" w:hAnsi="Avenir Book"/>
        </w:rPr>
      </w:pPr>
      <w:proofErr w:type="spellStart"/>
      <w:r w:rsidRPr="00000535">
        <w:rPr>
          <w:rFonts w:ascii="Avenir Book" w:hAnsi="Avenir Book"/>
        </w:rPr>
        <w:t>Janneke</w:t>
      </w:r>
      <w:proofErr w:type="spellEnd"/>
      <w:r w:rsidRPr="00000535">
        <w:rPr>
          <w:rFonts w:ascii="Avenir Book" w:hAnsi="Avenir Book"/>
        </w:rPr>
        <w:t xml:space="preserve"> </w:t>
      </w:r>
      <w:proofErr w:type="spellStart"/>
      <w:r w:rsidRPr="00000535">
        <w:rPr>
          <w:rFonts w:ascii="Avenir Book" w:hAnsi="Avenir Book"/>
        </w:rPr>
        <w:t>Adema</w:t>
      </w:r>
      <w:proofErr w:type="spellEnd"/>
      <w:r w:rsidRPr="00000535">
        <w:rPr>
          <w:rFonts w:ascii="Avenir Book" w:hAnsi="Avenir Book"/>
        </w:rPr>
        <w:t xml:space="preserve"> and </w:t>
      </w:r>
      <w:proofErr w:type="spellStart"/>
      <w:r w:rsidRPr="00000535">
        <w:rPr>
          <w:rFonts w:ascii="Avenir Book" w:hAnsi="Avenir Book"/>
        </w:rPr>
        <w:t>Kaja</w:t>
      </w:r>
      <w:proofErr w:type="spellEnd"/>
      <w:r w:rsidRPr="00000535">
        <w:rPr>
          <w:rFonts w:ascii="Avenir Book" w:hAnsi="Avenir Book"/>
        </w:rPr>
        <w:t xml:space="preserve"> </w:t>
      </w:r>
      <w:proofErr w:type="spellStart"/>
      <w:r w:rsidRPr="00000535">
        <w:rPr>
          <w:rFonts w:ascii="Avenir Book" w:hAnsi="Avenir Book"/>
        </w:rPr>
        <w:t>Marczewska</w:t>
      </w:r>
      <w:proofErr w:type="spellEnd"/>
      <w:r w:rsidRPr="00000535">
        <w:rPr>
          <w:rFonts w:ascii="Avenir Book" w:hAnsi="Avenir Book"/>
        </w:rPr>
        <w:t xml:space="preserve"> </w:t>
      </w:r>
    </w:p>
    <w:p w14:paraId="06AB6496" w14:textId="16269342" w:rsidR="007A3824" w:rsidRDefault="007A3824" w:rsidP="00000535">
      <w:pPr>
        <w:spacing w:line="360" w:lineRule="auto"/>
        <w:jc w:val="both"/>
        <w:rPr>
          <w:rFonts w:ascii="Avenir Book" w:hAnsi="Avenir Book"/>
        </w:rPr>
      </w:pPr>
    </w:p>
    <w:p w14:paraId="60EC06EB" w14:textId="14097D70" w:rsidR="00000535" w:rsidRPr="00000535" w:rsidRDefault="00000535" w:rsidP="00000535">
      <w:pPr>
        <w:spacing w:line="360" w:lineRule="auto"/>
        <w:jc w:val="both"/>
        <w:rPr>
          <w:rFonts w:ascii="Avenir Book" w:hAnsi="Avenir Book"/>
        </w:rPr>
      </w:pPr>
      <w:r w:rsidRPr="00000535">
        <w:rPr>
          <w:rFonts w:ascii="Avenir Book" w:hAnsi="Avenir Book"/>
        </w:rPr>
        <w:drawing>
          <wp:inline distT="0" distB="0" distL="0" distR="0" wp14:anchorId="4B1DF1E7" wp14:editId="7439C440">
            <wp:extent cx="1558976" cy="876924"/>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559983" cy="877491"/>
                    </a:xfrm>
                    <a:prstGeom prst="rect">
                      <a:avLst/>
                    </a:prstGeom>
                  </pic:spPr>
                </pic:pic>
              </a:graphicData>
            </a:graphic>
          </wp:inline>
        </w:drawing>
      </w:r>
    </w:p>
    <w:p w14:paraId="783E8A6F" w14:textId="5FC72977" w:rsidR="007A3824" w:rsidRPr="00000535" w:rsidRDefault="007A3824" w:rsidP="00000535">
      <w:pPr>
        <w:spacing w:line="360" w:lineRule="auto"/>
        <w:jc w:val="both"/>
        <w:rPr>
          <w:rFonts w:ascii="Avenir Book" w:hAnsi="Avenir Book"/>
        </w:rPr>
      </w:pPr>
      <w:r w:rsidRPr="00000535">
        <w:rPr>
          <w:rFonts w:ascii="Avenir Book" w:hAnsi="Avenir Book"/>
        </w:rPr>
        <w:t xml:space="preserve">What we are presenting here today is part of an article in progress </w:t>
      </w:r>
      <w:proofErr w:type="spellStart"/>
      <w:r w:rsidRPr="00000535">
        <w:rPr>
          <w:rFonts w:ascii="Avenir Book" w:hAnsi="Avenir Book"/>
        </w:rPr>
        <w:t>Kaja</w:t>
      </w:r>
      <w:proofErr w:type="spellEnd"/>
      <w:r w:rsidRPr="00000535">
        <w:rPr>
          <w:rFonts w:ascii="Avenir Book" w:hAnsi="Avenir Book"/>
        </w:rPr>
        <w:t xml:space="preserve"> and I are currently </w:t>
      </w:r>
      <w:r w:rsidR="00000535">
        <w:rPr>
          <w:rFonts w:ascii="Avenir Book" w:hAnsi="Avenir Book"/>
        </w:rPr>
        <w:t>working on</w:t>
      </w:r>
      <w:r w:rsidRPr="00000535">
        <w:rPr>
          <w:rFonts w:ascii="Avenir Book" w:hAnsi="Avenir Book"/>
        </w:rPr>
        <w:t xml:space="preserve"> for the journal </w:t>
      </w:r>
      <w:r w:rsidRPr="00000535">
        <w:rPr>
          <w:rFonts w:ascii="Avenir Book" w:hAnsi="Avenir Book"/>
          <w:i/>
        </w:rPr>
        <w:t>Convolution</w:t>
      </w:r>
      <w:r w:rsidRPr="00000535">
        <w:rPr>
          <w:rFonts w:ascii="Avenir Book" w:hAnsi="Avenir Book"/>
        </w:rPr>
        <w:t xml:space="preserve">. As part of what we hope will be an interactive presentation, we would like to discuss the now largely forgotten medium of Reprint Request Cards. Today made obsolescent by the ease of PDFs downloaded directly from journals, databases, or perhaps torrented and accessed via so-called shadow libraries, Reprint Request Cards once constituted an important tool among communities of readers and writers and served as </w:t>
      </w:r>
      <w:r w:rsidR="00000535">
        <w:rPr>
          <w:rFonts w:ascii="Avenir Book" w:hAnsi="Avenir Book"/>
        </w:rPr>
        <w:t xml:space="preserve">a </w:t>
      </w:r>
      <w:r w:rsidRPr="00000535">
        <w:rPr>
          <w:rFonts w:ascii="Avenir Book" w:hAnsi="Avenir Book"/>
        </w:rPr>
        <w:t>means of obtaining copies of publications directly from their authors. Although most prominent among scholars in the sciences and social sciences, due to the historical centrality of journals in scientific publication, Reprint Request Cards speak poignantly to the nature of contemporary publishing and draw attention to the changes brought about by the turn to reading online, irrespective of the disciplinary context.</w:t>
      </w:r>
    </w:p>
    <w:p w14:paraId="1251AA28" w14:textId="33860EFF" w:rsidR="007A3824" w:rsidRPr="00000535" w:rsidRDefault="00000535" w:rsidP="00000535">
      <w:pPr>
        <w:spacing w:line="360" w:lineRule="auto"/>
        <w:jc w:val="both"/>
        <w:rPr>
          <w:rFonts w:ascii="Avenir Book" w:hAnsi="Avenir Book"/>
        </w:rPr>
      </w:pPr>
      <w:r w:rsidRPr="00000535">
        <w:rPr>
          <w:rFonts w:ascii="Avenir Book" w:hAnsi="Avenir Book"/>
        </w:rPr>
        <w:drawing>
          <wp:inline distT="0" distB="0" distL="0" distR="0" wp14:anchorId="38FA1CE3" wp14:editId="7E223C7E">
            <wp:extent cx="1625600" cy="914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625600" cy="914400"/>
                    </a:xfrm>
                    <a:prstGeom prst="rect">
                      <a:avLst/>
                    </a:prstGeom>
                  </pic:spPr>
                </pic:pic>
              </a:graphicData>
            </a:graphic>
          </wp:inline>
        </w:drawing>
      </w:r>
    </w:p>
    <w:p w14:paraId="61F96E50" w14:textId="293B2050" w:rsidR="007A3824" w:rsidRDefault="007A3824" w:rsidP="00000535">
      <w:pPr>
        <w:spacing w:line="360" w:lineRule="auto"/>
        <w:jc w:val="both"/>
        <w:rPr>
          <w:rFonts w:ascii="Avenir Book" w:hAnsi="Avenir Book"/>
        </w:rPr>
      </w:pPr>
      <w:r w:rsidRPr="00000535">
        <w:rPr>
          <w:rFonts w:ascii="Avenir Book" w:hAnsi="Avenir Book"/>
        </w:rPr>
        <w:t>Reprint Requests, Leung, Robson, and Siu note, “begun as a matter of courtesy within a small group of scholars” and by the early 1920s became an established and common method of accessing and circulating publications within the scientific community.</w:t>
      </w:r>
      <w:r w:rsidRPr="00000535">
        <w:rPr>
          <w:rStyle w:val="FootnoteReference"/>
          <w:rFonts w:ascii="Avenir Book" w:hAnsi="Avenir Book"/>
        </w:rPr>
        <w:footnoteReference w:id="1"/>
      </w:r>
      <w:r w:rsidRPr="00000535">
        <w:rPr>
          <w:rFonts w:ascii="Avenir Book" w:hAnsi="Avenir Book"/>
        </w:rPr>
        <w:t xml:space="preserve"> One </w:t>
      </w:r>
      <w:r w:rsidRPr="00000535">
        <w:rPr>
          <w:rFonts w:ascii="Avenir Book" w:hAnsi="Avenir Book"/>
        </w:rPr>
        <w:lastRenderedPageBreak/>
        <w:t>estimate from 1990 (Swales, Genre Analysis) estimated that at least 10 million requests were made via RRCs every year. The mechanism of obtaining a reprint was simple: having identified an article of interest, a reader mailed the author a card requesting it and, a few weeks later, received a printed copy of the publication (a so-called reprint or offprint) in the post. Reprint Request Cards aided the process of requesting publications and, perhaps most importantly, encouraged an active community of readers and writers to emerge. A drive for engaged readership informed the practice of sharing publications in response to Reprint Request: “I remember the delight of receiving hundreds of reprint requests,” writes Steven Willey, “for individual papers that I fought long and hard with reviewers to get published.”</w:t>
      </w:r>
      <w:r w:rsidRPr="00000535">
        <w:rPr>
          <w:rStyle w:val="FootnoteReference"/>
          <w:rFonts w:ascii="Avenir Book" w:hAnsi="Avenir Book"/>
        </w:rPr>
        <w:footnoteReference w:id="2"/>
      </w:r>
      <w:r w:rsidRPr="00000535">
        <w:rPr>
          <w:rFonts w:ascii="Avenir Book" w:hAnsi="Avenir Book"/>
        </w:rPr>
        <w:t xml:space="preserve"> </w:t>
      </w:r>
    </w:p>
    <w:p w14:paraId="3909CC3A" w14:textId="3A3A9568" w:rsidR="007A3824" w:rsidRPr="00000535" w:rsidRDefault="00000535" w:rsidP="00000535">
      <w:pPr>
        <w:spacing w:line="360" w:lineRule="auto"/>
        <w:jc w:val="both"/>
        <w:rPr>
          <w:rFonts w:ascii="Avenir Book" w:hAnsi="Avenir Book"/>
        </w:rPr>
      </w:pPr>
      <w:r w:rsidRPr="00000535">
        <w:rPr>
          <w:rFonts w:ascii="Avenir Book" w:hAnsi="Avenir Book"/>
        </w:rPr>
        <w:drawing>
          <wp:inline distT="0" distB="0" distL="0" distR="0" wp14:anchorId="7F8B878F" wp14:editId="2FCA7735">
            <wp:extent cx="1732195" cy="97436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732873" cy="974741"/>
                    </a:xfrm>
                    <a:prstGeom prst="rect">
                      <a:avLst/>
                    </a:prstGeom>
                  </pic:spPr>
                </pic:pic>
              </a:graphicData>
            </a:graphic>
          </wp:inline>
        </w:drawing>
      </w:r>
    </w:p>
    <w:p w14:paraId="47ECACC1" w14:textId="12B54250" w:rsidR="007A3824" w:rsidRPr="00000535" w:rsidRDefault="007A3824" w:rsidP="00000535">
      <w:pPr>
        <w:spacing w:line="360" w:lineRule="auto"/>
        <w:jc w:val="both"/>
        <w:rPr>
          <w:rFonts w:ascii="Avenir Book" w:hAnsi="Avenir Book"/>
        </w:rPr>
      </w:pPr>
      <w:r w:rsidRPr="00000535">
        <w:rPr>
          <w:rFonts w:ascii="Avenir Book" w:hAnsi="Avenir Book"/>
        </w:rPr>
        <w:t xml:space="preserve">We look at Reprint Request Cards as characteristic forms of expression in their own right, which draw attention to the significance of the ways in which we encounter writing. But we also set this exercise in motion as an experiment in thinking about modes of community building that an act of publishing makes possible outside of the immediate contexts of today’s online sociability, which we have grown to take for granted. We take on the form of Reprint Request to explore in more depth questions so central to any attempt at writing, reading, and publishing, </w:t>
      </w:r>
      <w:r w:rsidR="00000535">
        <w:rPr>
          <w:rFonts w:ascii="Avenir Book" w:hAnsi="Avenir Book"/>
        </w:rPr>
        <w:t>in other words</w:t>
      </w:r>
      <w:r w:rsidRPr="00000535">
        <w:rPr>
          <w:rFonts w:ascii="Avenir Book" w:hAnsi="Avenir Book"/>
        </w:rPr>
        <w:t xml:space="preserve"> questions of circulation, distribution and access and, in particular, their challenges today with respect to experimental forms of writing and publishing. </w:t>
      </w:r>
    </w:p>
    <w:p w14:paraId="5DAC403A" w14:textId="77777777" w:rsidR="007A3824" w:rsidRPr="00000535" w:rsidRDefault="007A3824" w:rsidP="00000535">
      <w:pPr>
        <w:spacing w:line="360" w:lineRule="auto"/>
        <w:jc w:val="both"/>
        <w:rPr>
          <w:rFonts w:ascii="Avenir Book" w:hAnsi="Avenir Book"/>
        </w:rPr>
      </w:pPr>
    </w:p>
    <w:p w14:paraId="3A63B6CC" w14:textId="596C425F" w:rsidR="00000535" w:rsidRDefault="007A3824" w:rsidP="00000535">
      <w:pPr>
        <w:spacing w:line="360" w:lineRule="auto"/>
        <w:jc w:val="both"/>
        <w:rPr>
          <w:rFonts w:ascii="Avenir Book" w:hAnsi="Avenir Book"/>
        </w:rPr>
      </w:pPr>
      <w:r w:rsidRPr="00000535">
        <w:rPr>
          <w:rFonts w:ascii="Avenir Book" w:hAnsi="Avenir Book"/>
        </w:rPr>
        <w:lastRenderedPageBreak/>
        <w:t xml:space="preserve">Different variants of RRCs existed, from letters to postcards, sometimes standardized and printed by departments, or by libraries or journals themselves. What stands out here are the various communication practices that reprint request cards highlight, such as the fact that, as we </w:t>
      </w:r>
      <w:r w:rsidR="00000535">
        <w:rPr>
          <w:rFonts w:ascii="Avenir Book" w:hAnsi="Avenir Book"/>
        </w:rPr>
        <w:t>mentioned</w:t>
      </w:r>
      <w:r w:rsidRPr="00000535">
        <w:rPr>
          <w:rFonts w:ascii="Avenir Book" w:hAnsi="Avenir Book"/>
        </w:rPr>
        <w:t>, it was academic courtesy to send a copy to someone requesting one</w:t>
      </w:r>
      <w:r w:rsidR="00000535">
        <w:rPr>
          <w:rFonts w:ascii="Avenir Book" w:hAnsi="Avenir Book"/>
        </w:rPr>
        <w:t xml:space="preserve">. This implied RRCs </w:t>
      </w:r>
      <w:r w:rsidRPr="00000535">
        <w:rPr>
          <w:rFonts w:ascii="Avenir Book" w:hAnsi="Avenir Book"/>
        </w:rPr>
        <w:t>f</w:t>
      </w:r>
      <w:r w:rsidR="00000535">
        <w:rPr>
          <w:rFonts w:ascii="Avenir Book" w:hAnsi="Avenir Book"/>
        </w:rPr>
        <w:t>ell</w:t>
      </w:r>
      <w:r w:rsidRPr="00000535">
        <w:rPr>
          <w:rFonts w:ascii="Avenir Book" w:hAnsi="Avenir Book"/>
        </w:rPr>
        <w:t xml:space="preserve"> within the realm of what </w:t>
      </w:r>
      <w:proofErr w:type="spellStart"/>
      <w:r w:rsidRPr="00000535">
        <w:rPr>
          <w:rFonts w:ascii="Avenir Book" w:hAnsi="Avenir Book"/>
        </w:rPr>
        <w:t>Canagarajah</w:t>
      </w:r>
      <w:proofErr w:type="spellEnd"/>
      <w:r w:rsidRPr="00000535">
        <w:rPr>
          <w:rFonts w:ascii="Avenir Book" w:hAnsi="Avenir Book"/>
        </w:rPr>
        <w:t xml:space="preserve"> describes as a ''</w:t>
      </w:r>
      <w:proofErr w:type="spellStart"/>
      <w:r w:rsidRPr="00000535">
        <w:rPr>
          <w:rFonts w:ascii="Avenir Book" w:hAnsi="Avenir Book"/>
        </w:rPr>
        <w:t>Nondiscursive</w:t>
      </w:r>
      <w:proofErr w:type="spellEnd"/>
      <w:r w:rsidRPr="00000535">
        <w:rPr>
          <w:rFonts w:ascii="Avenir Book" w:hAnsi="Avenir Book"/>
        </w:rPr>
        <w:t xml:space="preserve">'' Requirements in Academic Publishing. </w:t>
      </w:r>
      <w:r w:rsidRPr="00000535">
        <w:rPr>
          <w:rFonts w:ascii="Avenir Book" w:hAnsi="Avenir Book"/>
        </w:rPr>
        <w:t>As a method of correspondence between scholars, o</w:t>
      </w:r>
      <w:r w:rsidRPr="00000535">
        <w:rPr>
          <w:rFonts w:ascii="Avenir Book" w:hAnsi="Avenir Book"/>
        </w:rPr>
        <w:t xml:space="preserve">ne of the latent roles of reprints was networking, they served as a barometer of a scientist’s reputation. </w:t>
      </w:r>
    </w:p>
    <w:p w14:paraId="2A72CD1C" w14:textId="73AEBB01" w:rsidR="00000535" w:rsidRDefault="00000535" w:rsidP="00000535">
      <w:pPr>
        <w:spacing w:line="360" w:lineRule="auto"/>
        <w:jc w:val="both"/>
        <w:rPr>
          <w:rFonts w:ascii="Avenir Book" w:hAnsi="Avenir Book"/>
          <w:color w:val="333333"/>
        </w:rPr>
      </w:pPr>
      <w:r w:rsidRPr="00000535">
        <w:rPr>
          <w:rFonts w:ascii="Avenir Book" w:hAnsi="Avenir Book"/>
          <w:color w:val="333333"/>
        </w:rPr>
        <w:drawing>
          <wp:inline distT="0" distB="0" distL="0" distR="0" wp14:anchorId="11491CD6" wp14:editId="4BA38498">
            <wp:extent cx="1705548" cy="959371"/>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705946" cy="959595"/>
                    </a:xfrm>
                    <a:prstGeom prst="rect">
                      <a:avLst/>
                    </a:prstGeom>
                  </pic:spPr>
                </pic:pic>
              </a:graphicData>
            </a:graphic>
          </wp:inline>
        </w:drawing>
      </w:r>
    </w:p>
    <w:p w14:paraId="3CE55460" w14:textId="1E6882E8" w:rsidR="007A3824" w:rsidRPr="00000535" w:rsidRDefault="007A3824" w:rsidP="00000535">
      <w:pPr>
        <w:spacing w:line="360" w:lineRule="auto"/>
        <w:jc w:val="both"/>
        <w:rPr>
          <w:rFonts w:ascii="Avenir Book" w:hAnsi="Avenir Book"/>
          <w:color w:val="333333"/>
        </w:rPr>
      </w:pPr>
      <w:r w:rsidRPr="00000535">
        <w:rPr>
          <w:rFonts w:ascii="Avenir Book" w:hAnsi="Avenir Book"/>
          <w:color w:val="333333"/>
        </w:rPr>
        <w:t xml:space="preserve">Many </w:t>
      </w:r>
      <w:r w:rsidRPr="00000535">
        <w:rPr>
          <w:rFonts w:ascii="Avenir Book" w:hAnsi="Avenir Book"/>
          <w:color w:val="333333"/>
        </w:rPr>
        <w:t>academics also</w:t>
      </w:r>
      <w:r w:rsidRPr="00000535">
        <w:rPr>
          <w:rFonts w:ascii="Avenir Book" w:hAnsi="Avenir Book"/>
          <w:color w:val="333333"/>
        </w:rPr>
        <w:t xml:space="preserve"> didn’t wait for requests and would mail unsolicited reprints to colleagues and competitors.</w:t>
      </w:r>
    </w:p>
    <w:p w14:paraId="04025846" w14:textId="77777777" w:rsidR="00000535" w:rsidRDefault="007A3824" w:rsidP="00000535">
      <w:pPr>
        <w:spacing w:line="360" w:lineRule="auto"/>
        <w:ind w:firstLine="720"/>
        <w:jc w:val="both"/>
        <w:rPr>
          <w:rFonts w:ascii="Avenir Book" w:hAnsi="Avenir Book"/>
          <w:color w:val="000000" w:themeColor="text1"/>
        </w:rPr>
      </w:pPr>
      <w:r w:rsidRPr="00000535">
        <w:rPr>
          <w:rFonts w:ascii="Avenir Book" w:hAnsi="Avenir Book"/>
          <w:color w:val="000000" w:themeColor="text1"/>
        </w:rPr>
        <w:t xml:space="preserve">Yet copying costs and response rates of course </w:t>
      </w:r>
      <w:r w:rsidRPr="00000535">
        <w:rPr>
          <w:rFonts w:ascii="Avenir Book" w:hAnsi="Avenir Book"/>
          <w:color w:val="000000" w:themeColor="text1"/>
        </w:rPr>
        <w:t>summoned up</w:t>
      </w:r>
      <w:r w:rsidRPr="00000535">
        <w:rPr>
          <w:rFonts w:ascii="Avenir Book" w:hAnsi="Avenir Book"/>
          <w:color w:val="000000" w:themeColor="text1"/>
        </w:rPr>
        <w:t xml:space="preserve"> all kinds of political questions, including who pays for the copy costs, which predominantly seemed to fall on authors. Authors often paid publishers too to receive print offs of “official” preprints, branded etc.</w:t>
      </w:r>
      <w:r w:rsidRPr="00000535">
        <w:rPr>
          <w:rFonts w:ascii="Avenir Book" w:hAnsi="Avenir Book"/>
          <w:color w:val="000000" w:themeColor="text1"/>
        </w:rPr>
        <w:t xml:space="preserve"> by the publisher</w:t>
      </w:r>
      <w:r w:rsidRPr="00000535">
        <w:rPr>
          <w:rFonts w:ascii="Avenir Book" w:hAnsi="Avenir Book"/>
          <w:color w:val="000000" w:themeColor="text1"/>
        </w:rPr>
        <w:t xml:space="preserve">, which they would order in advance (and if interest was low, often got stuck with). </w:t>
      </w:r>
    </w:p>
    <w:p w14:paraId="0E48036C" w14:textId="77777777" w:rsidR="00000535" w:rsidRDefault="00000535" w:rsidP="00000535">
      <w:pPr>
        <w:spacing w:line="360" w:lineRule="auto"/>
        <w:jc w:val="both"/>
        <w:rPr>
          <w:rFonts w:ascii="Avenir Book" w:hAnsi="Avenir Book"/>
          <w:color w:val="000000" w:themeColor="text1"/>
        </w:rPr>
      </w:pPr>
      <w:r w:rsidRPr="00000535">
        <w:rPr>
          <w:rFonts w:ascii="Avenir Book" w:hAnsi="Avenir Book"/>
          <w:color w:val="000000" w:themeColor="text1"/>
        </w:rPr>
        <w:drawing>
          <wp:inline distT="0" distB="0" distL="0" distR="0" wp14:anchorId="595B73EE" wp14:editId="0650C0C7">
            <wp:extent cx="1638923" cy="92189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639743" cy="922356"/>
                    </a:xfrm>
                    <a:prstGeom prst="rect">
                      <a:avLst/>
                    </a:prstGeom>
                  </pic:spPr>
                </pic:pic>
              </a:graphicData>
            </a:graphic>
          </wp:inline>
        </w:drawing>
      </w:r>
      <w:r w:rsidRPr="00000535">
        <w:rPr>
          <w:rFonts w:ascii="Avenir Book" w:hAnsi="Avenir Book"/>
          <w:color w:val="000000" w:themeColor="text1"/>
        </w:rPr>
        <w:t xml:space="preserve"> </w:t>
      </w:r>
    </w:p>
    <w:p w14:paraId="3DA496EA" w14:textId="1150855B" w:rsidR="007A3824" w:rsidRPr="00000535" w:rsidRDefault="007A3824" w:rsidP="00000535">
      <w:pPr>
        <w:spacing w:line="360" w:lineRule="auto"/>
        <w:jc w:val="both"/>
        <w:rPr>
          <w:rFonts w:ascii="Avenir Book" w:hAnsi="Avenir Book"/>
          <w:color w:val="000000" w:themeColor="text1"/>
        </w:rPr>
      </w:pPr>
      <w:r w:rsidRPr="00000535">
        <w:rPr>
          <w:rFonts w:ascii="Avenir Book" w:hAnsi="Avenir Book"/>
          <w:color w:val="000000" w:themeColor="text1"/>
        </w:rPr>
        <w:t xml:space="preserve">When you were </w:t>
      </w:r>
      <w:proofErr w:type="gramStart"/>
      <w:r w:rsidRPr="00000535">
        <w:rPr>
          <w:rFonts w:ascii="Avenir Book" w:hAnsi="Avenir Book"/>
          <w:color w:val="000000" w:themeColor="text1"/>
        </w:rPr>
        <w:t>send</w:t>
      </w:r>
      <w:proofErr w:type="gramEnd"/>
      <w:r w:rsidRPr="00000535">
        <w:rPr>
          <w:rFonts w:ascii="Avenir Book" w:hAnsi="Avenir Book"/>
          <w:color w:val="000000" w:themeColor="text1"/>
        </w:rPr>
        <w:t xml:space="preserve"> your proofs of your article, you often received a ‘reprint request form’ to order official reprints from the publisher. Sometimes you received a certain amount of free author reprints (for example 50), but mostly publishers charged for them. The costs of these reprints depended on the publisher, on the number of pages, </w:t>
      </w:r>
      <w:r w:rsidR="00000535">
        <w:rPr>
          <w:rFonts w:ascii="Avenir Book" w:hAnsi="Avenir Book"/>
          <w:color w:val="000000" w:themeColor="text1"/>
        </w:rPr>
        <w:t xml:space="preserve">the </w:t>
      </w:r>
      <w:r w:rsidRPr="00000535">
        <w:rPr>
          <w:rFonts w:ascii="Avenir Book" w:hAnsi="Avenir Book"/>
          <w:color w:val="000000" w:themeColor="text1"/>
        </w:rPr>
        <w:lastRenderedPageBreak/>
        <w:t xml:space="preserve">number of </w:t>
      </w:r>
      <w:proofErr w:type="spellStart"/>
      <w:r w:rsidRPr="00000535">
        <w:rPr>
          <w:rFonts w:ascii="Avenir Book" w:hAnsi="Avenir Book"/>
          <w:color w:val="000000" w:themeColor="text1"/>
        </w:rPr>
        <w:t>colour</w:t>
      </w:r>
      <w:proofErr w:type="spellEnd"/>
      <w:r w:rsidRPr="00000535">
        <w:rPr>
          <w:rFonts w:ascii="Avenir Book" w:hAnsi="Avenir Book"/>
          <w:color w:val="000000" w:themeColor="text1"/>
        </w:rPr>
        <w:t xml:space="preserve"> figures and the number of reprints ordered, amongst others. These neatly printed copies of your papers were for the author to hand out to their colleagues.</w:t>
      </w:r>
    </w:p>
    <w:p w14:paraId="3A77B085" w14:textId="51EB2A6E" w:rsidR="007A3824" w:rsidRPr="00000535" w:rsidRDefault="007A3824" w:rsidP="00000535">
      <w:pPr>
        <w:spacing w:line="360" w:lineRule="auto"/>
        <w:ind w:firstLine="720"/>
        <w:jc w:val="both"/>
        <w:rPr>
          <w:rFonts w:ascii="Avenir Book" w:hAnsi="Avenir Book"/>
          <w:color w:val="222222"/>
        </w:rPr>
      </w:pPr>
      <w:r w:rsidRPr="00000535">
        <w:rPr>
          <w:rFonts w:ascii="Avenir Book" w:hAnsi="Avenir Book"/>
          <w:color w:val="000000" w:themeColor="text1"/>
        </w:rPr>
        <w:t xml:space="preserve">Although it sounds perhaps </w:t>
      </w:r>
      <w:r w:rsidR="00000535">
        <w:rPr>
          <w:rFonts w:ascii="Avenir Book" w:hAnsi="Avenir Book"/>
          <w:color w:val="000000" w:themeColor="text1"/>
        </w:rPr>
        <w:t>odd to us</w:t>
      </w:r>
      <w:r w:rsidRPr="00000535">
        <w:rPr>
          <w:rFonts w:ascii="Avenir Book" w:hAnsi="Avenir Book"/>
          <w:color w:val="000000" w:themeColor="text1"/>
        </w:rPr>
        <w:t xml:space="preserve"> why authors would order and often pay steeply for these official publisher reprints, the reasons for this were diverse. </w:t>
      </w:r>
      <w:r w:rsidRPr="00000535">
        <w:rPr>
          <w:rFonts w:ascii="Avenir Book" w:hAnsi="Avenir Book"/>
          <w:color w:val="000000" w:themeColor="text1"/>
        </w:rPr>
        <w:t xml:space="preserve">First of all, these reprints not only went to their peers, they also accompanied grant and job applications (were granting agencies often needed between six and 20 reprints) or were used for educational purposes, for sharing with students. </w:t>
      </w:r>
      <w:r w:rsidRPr="00365F06">
        <w:rPr>
          <w:rFonts w:ascii="Avenir Book" w:hAnsi="Avenir Book"/>
          <w:color w:val="222222"/>
        </w:rPr>
        <w:t xml:space="preserve">Professional reprints </w:t>
      </w:r>
      <w:r w:rsidRPr="00000535">
        <w:rPr>
          <w:rFonts w:ascii="Avenir Book" w:hAnsi="Avenir Book"/>
          <w:color w:val="222222"/>
        </w:rPr>
        <w:t>were also</w:t>
      </w:r>
      <w:r w:rsidRPr="00365F06">
        <w:rPr>
          <w:rFonts w:ascii="Avenir Book" w:hAnsi="Avenir Book"/>
          <w:color w:val="222222"/>
        </w:rPr>
        <w:t xml:space="preserve"> essential to adequately reproduce </w:t>
      </w:r>
      <w:r w:rsidRPr="00000535">
        <w:rPr>
          <w:rFonts w:ascii="Avenir Book" w:hAnsi="Avenir Book"/>
          <w:color w:val="222222"/>
        </w:rPr>
        <w:t xml:space="preserve">specialist </w:t>
      </w:r>
      <w:r w:rsidRPr="00365F06">
        <w:rPr>
          <w:rFonts w:ascii="Avenir Book" w:hAnsi="Avenir Book"/>
          <w:color w:val="222222"/>
        </w:rPr>
        <w:t>forms of scientific data</w:t>
      </w:r>
      <w:r w:rsidRPr="00000535">
        <w:rPr>
          <w:rFonts w:ascii="Avenir Book" w:hAnsi="Avenir Book"/>
          <w:color w:val="222222"/>
        </w:rPr>
        <w:t xml:space="preserve">, including </w:t>
      </w:r>
      <w:r w:rsidRPr="00365F06">
        <w:rPr>
          <w:rFonts w:ascii="Avenir Book" w:hAnsi="Avenir Book"/>
          <w:color w:val="222222"/>
        </w:rPr>
        <w:t>autoradiograms, DNA sequencing gels, and photomicrographs</w:t>
      </w:r>
      <w:r w:rsidRPr="00000535">
        <w:rPr>
          <w:rFonts w:ascii="Avenir Book" w:hAnsi="Avenir Book"/>
          <w:color w:val="222222"/>
        </w:rPr>
        <w:t>, which couldn’t be adequately captured by photocopies.</w:t>
      </w:r>
      <w:r w:rsidR="00000535">
        <w:rPr>
          <w:rFonts w:ascii="Avenir Book" w:hAnsi="Avenir Book"/>
          <w:color w:val="222222"/>
        </w:rPr>
        <w:t xml:space="preserve"> </w:t>
      </w:r>
      <w:proofErr w:type="gramStart"/>
      <w:r w:rsidR="00000535">
        <w:rPr>
          <w:rFonts w:ascii="Avenir Book" w:hAnsi="Avenir Book"/>
          <w:color w:val="222222"/>
        </w:rPr>
        <w:t>So</w:t>
      </w:r>
      <w:proofErr w:type="gramEnd"/>
      <w:r w:rsidR="00000535">
        <w:rPr>
          <w:rFonts w:ascii="Avenir Book" w:hAnsi="Avenir Book"/>
          <w:color w:val="222222"/>
        </w:rPr>
        <w:t xml:space="preserve"> in this sense you could compare professional preprints to what we nowadays know as approved, final publisher’s versions of a publication, were </w:t>
      </w:r>
      <w:proofErr w:type="spellStart"/>
      <w:r w:rsidR="00000535">
        <w:rPr>
          <w:rFonts w:ascii="Avenir Book" w:hAnsi="Avenir Book"/>
          <w:color w:val="222222"/>
        </w:rPr>
        <w:t>xeroxed</w:t>
      </w:r>
      <w:proofErr w:type="spellEnd"/>
      <w:r w:rsidR="00000535">
        <w:rPr>
          <w:rFonts w:ascii="Avenir Book" w:hAnsi="Avenir Book"/>
          <w:color w:val="222222"/>
        </w:rPr>
        <w:t xml:space="preserve"> versions were perceived more akin to </w:t>
      </w:r>
      <w:proofErr w:type="spellStart"/>
      <w:r w:rsidR="00000535">
        <w:rPr>
          <w:rFonts w:ascii="Avenir Book" w:hAnsi="Avenir Book"/>
          <w:color w:val="222222"/>
        </w:rPr>
        <w:t>postprints</w:t>
      </w:r>
      <w:proofErr w:type="spellEnd"/>
      <w:r w:rsidR="00000535">
        <w:rPr>
          <w:rFonts w:ascii="Avenir Book" w:hAnsi="Avenir Book"/>
          <w:color w:val="222222"/>
        </w:rPr>
        <w:t xml:space="preserve"> deposited in repositories now.</w:t>
      </w:r>
    </w:p>
    <w:p w14:paraId="439DD77D" w14:textId="1960A46A" w:rsidR="007A3824" w:rsidRPr="00000535" w:rsidRDefault="007A3824" w:rsidP="00000535">
      <w:pPr>
        <w:spacing w:line="360" w:lineRule="auto"/>
        <w:jc w:val="both"/>
        <w:rPr>
          <w:rFonts w:ascii="Avenir Book" w:hAnsi="Avenir Book"/>
          <w:color w:val="222222"/>
        </w:rPr>
      </w:pPr>
    </w:p>
    <w:p w14:paraId="78A25E61" w14:textId="26835100" w:rsidR="007A3824" w:rsidRDefault="007A3824" w:rsidP="00000535">
      <w:pPr>
        <w:spacing w:line="360" w:lineRule="auto"/>
        <w:jc w:val="both"/>
        <w:rPr>
          <w:rFonts w:ascii="Avenir Book" w:hAnsi="Avenir Book"/>
          <w:color w:val="222222"/>
        </w:rPr>
      </w:pPr>
      <w:proofErr w:type="gramStart"/>
      <w:r w:rsidRPr="00000535">
        <w:rPr>
          <w:rFonts w:ascii="Avenir Book" w:hAnsi="Avenir Book"/>
          <w:color w:val="222222"/>
        </w:rPr>
        <w:t>Of course</w:t>
      </w:r>
      <w:proofErr w:type="gramEnd"/>
      <w:r w:rsidRPr="00000535">
        <w:rPr>
          <w:rFonts w:ascii="Avenir Book" w:hAnsi="Avenir Book"/>
          <w:color w:val="222222"/>
        </w:rPr>
        <w:t xml:space="preserve"> at some point companies saw the commercial potential in these practices. Sheridan Press was a publisher which became an important third</w:t>
      </w:r>
      <w:r w:rsidR="00000535">
        <w:rPr>
          <w:rFonts w:ascii="Avenir Book" w:hAnsi="Avenir Book"/>
          <w:color w:val="222222"/>
        </w:rPr>
        <w:t>-</w:t>
      </w:r>
      <w:r w:rsidRPr="00000535">
        <w:rPr>
          <w:rFonts w:ascii="Avenir Book" w:hAnsi="Avenir Book"/>
          <w:color w:val="222222"/>
        </w:rPr>
        <w:t xml:space="preserve">party service or intermediary in this field, where they started to provide reprints (and later </w:t>
      </w:r>
      <w:proofErr w:type="spellStart"/>
      <w:r w:rsidRPr="00000535">
        <w:rPr>
          <w:rFonts w:ascii="Avenir Book" w:hAnsi="Avenir Book"/>
          <w:color w:val="222222"/>
        </w:rPr>
        <w:t>eprints</w:t>
      </w:r>
      <w:proofErr w:type="spellEnd"/>
      <w:r w:rsidRPr="00000535">
        <w:rPr>
          <w:rFonts w:ascii="Avenir Book" w:hAnsi="Avenir Book"/>
          <w:color w:val="222222"/>
        </w:rPr>
        <w:t xml:space="preserve">) for many journals, supplying reprints for nearly 900 publications (including for </w:t>
      </w:r>
      <w:r w:rsidRPr="00365F06">
        <w:rPr>
          <w:rFonts w:ascii="Avenir Book" w:hAnsi="Avenir Book"/>
          <w:color w:val="222222"/>
        </w:rPr>
        <w:t>Duke University Press, and the Blackwell Scientific series</w:t>
      </w:r>
      <w:r w:rsidRPr="00000535">
        <w:rPr>
          <w:rFonts w:ascii="Avenir Book" w:hAnsi="Avenir Book"/>
          <w:color w:val="222222"/>
        </w:rPr>
        <w:t>), becoming one of the first companies to offer a single source of reprints from multiple publishers in the journal industry.</w:t>
      </w:r>
      <w:r w:rsidR="00000535">
        <w:rPr>
          <w:rFonts w:ascii="Avenir Book" w:hAnsi="Avenir Book"/>
          <w:color w:val="222222"/>
        </w:rPr>
        <w:t xml:space="preserve"> As you see here in an instruction form of how to order reprints of articles in Science, it states on top “administered and produced by the Sheridan Press”.</w:t>
      </w:r>
    </w:p>
    <w:p w14:paraId="7D4D31DD" w14:textId="157EF502" w:rsidR="00000535" w:rsidRDefault="00000535" w:rsidP="00000535">
      <w:pPr>
        <w:spacing w:line="360" w:lineRule="auto"/>
        <w:jc w:val="both"/>
        <w:rPr>
          <w:rFonts w:ascii="Avenir Book" w:hAnsi="Avenir Book"/>
          <w:color w:val="222222"/>
        </w:rPr>
      </w:pPr>
    </w:p>
    <w:p w14:paraId="6FEE581E" w14:textId="61059E17" w:rsidR="007A3824" w:rsidRDefault="00000535" w:rsidP="00000535">
      <w:pPr>
        <w:spacing w:line="360" w:lineRule="auto"/>
        <w:jc w:val="both"/>
        <w:rPr>
          <w:rFonts w:ascii="Avenir Book" w:hAnsi="Avenir Book"/>
          <w:color w:val="222222"/>
        </w:rPr>
      </w:pPr>
      <w:r w:rsidRPr="00000535">
        <w:rPr>
          <w:rFonts w:ascii="Avenir Book" w:hAnsi="Avenir Book"/>
          <w:color w:val="222222"/>
        </w:rPr>
        <w:drawing>
          <wp:inline distT="0" distB="0" distL="0" distR="0" wp14:anchorId="7B583F1E" wp14:editId="2C4DE174">
            <wp:extent cx="1566472" cy="88114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566472" cy="881141"/>
                    </a:xfrm>
                    <a:prstGeom prst="rect">
                      <a:avLst/>
                    </a:prstGeom>
                  </pic:spPr>
                </pic:pic>
              </a:graphicData>
            </a:graphic>
          </wp:inline>
        </w:drawing>
      </w:r>
    </w:p>
    <w:p w14:paraId="55BCB78B" w14:textId="3A0C5A4A" w:rsidR="00000535" w:rsidRPr="00000535" w:rsidRDefault="00000535" w:rsidP="00000535">
      <w:pPr>
        <w:spacing w:line="360" w:lineRule="auto"/>
        <w:jc w:val="both"/>
        <w:rPr>
          <w:rFonts w:ascii="Avenir Book" w:hAnsi="Avenir Book"/>
          <w:color w:val="222222"/>
        </w:rPr>
      </w:pPr>
      <w:r>
        <w:rPr>
          <w:rFonts w:ascii="Avenir Book" w:hAnsi="Avenir Book"/>
          <w:color w:val="222222"/>
        </w:rPr>
        <w:lastRenderedPageBreak/>
        <w:t xml:space="preserve">And you can </w:t>
      </w:r>
      <w:proofErr w:type="spellStart"/>
      <w:r>
        <w:rPr>
          <w:rFonts w:ascii="Avenir Book" w:hAnsi="Avenir Book"/>
          <w:color w:val="222222"/>
        </w:rPr>
        <w:t>here</w:t>
      </w:r>
      <w:proofErr w:type="spellEnd"/>
      <w:r>
        <w:rPr>
          <w:rFonts w:ascii="Avenir Book" w:hAnsi="Avenir Book"/>
          <w:color w:val="222222"/>
        </w:rPr>
        <w:t xml:space="preserve"> see prices for the </w:t>
      </w:r>
      <w:proofErr w:type="spellStart"/>
      <w:r>
        <w:rPr>
          <w:rFonts w:ascii="Avenir Book" w:hAnsi="Avenir Book"/>
          <w:color w:val="222222"/>
        </w:rPr>
        <w:t>The</w:t>
      </w:r>
      <w:proofErr w:type="spellEnd"/>
      <w:r>
        <w:rPr>
          <w:rFonts w:ascii="Avenir Book" w:hAnsi="Avenir Book"/>
          <w:color w:val="222222"/>
        </w:rPr>
        <w:t xml:space="preserve"> New England Journal of Medicine</w:t>
      </w:r>
    </w:p>
    <w:p w14:paraId="6599EDF5" w14:textId="06F091B8" w:rsidR="007A3824" w:rsidRDefault="007A3824" w:rsidP="00000535">
      <w:pPr>
        <w:spacing w:line="360" w:lineRule="auto"/>
        <w:jc w:val="both"/>
        <w:rPr>
          <w:rFonts w:ascii="Avenir Book" w:hAnsi="Avenir Book"/>
          <w:color w:val="222222"/>
          <w:shd w:val="clear" w:color="auto" w:fill="FFFFFF"/>
        </w:rPr>
      </w:pPr>
    </w:p>
    <w:p w14:paraId="5612E23C" w14:textId="339E6EAA" w:rsidR="00000535" w:rsidRPr="00365F06" w:rsidRDefault="00000535" w:rsidP="00000535">
      <w:pPr>
        <w:spacing w:line="360" w:lineRule="auto"/>
        <w:jc w:val="both"/>
        <w:rPr>
          <w:rFonts w:ascii="Avenir Book" w:hAnsi="Avenir Book"/>
        </w:rPr>
      </w:pPr>
      <w:r w:rsidRPr="00000535">
        <w:rPr>
          <w:rFonts w:ascii="Avenir Book" w:hAnsi="Avenir Book"/>
        </w:rPr>
        <w:drawing>
          <wp:inline distT="0" distB="0" distL="0" distR="0" wp14:anchorId="60085117" wp14:editId="393C4245">
            <wp:extent cx="1532326" cy="861934"/>
            <wp:effectExtent l="0" t="0" r="4445"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533384" cy="862529"/>
                    </a:xfrm>
                    <a:prstGeom prst="rect">
                      <a:avLst/>
                    </a:prstGeom>
                  </pic:spPr>
                </pic:pic>
              </a:graphicData>
            </a:graphic>
          </wp:inline>
        </w:drawing>
      </w:r>
    </w:p>
    <w:p w14:paraId="15AF3C48" w14:textId="4D614B74" w:rsidR="00000535" w:rsidRDefault="00000535" w:rsidP="00000535">
      <w:pPr>
        <w:spacing w:line="360" w:lineRule="auto"/>
        <w:jc w:val="both"/>
        <w:rPr>
          <w:rFonts w:ascii="Avenir Book" w:hAnsi="Avenir Book"/>
        </w:rPr>
      </w:pPr>
      <w:r>
        <w:rPr>
          <w:rFonts w:ascii="Avenir Book" w:hAnsi="Avenir Book"/>
        </w:rPr>
        <w:t>(wait a bit…)</w:t>
      </w:r>
    </w:p>
    <w:p w14:paraId="5948B912" w14:textId="2F8ED5DD" w:rsidR="00000535" w:rsidRDefault="007A3824" w:rsidP="00000535">
      <w:pPr>
        <w:spacing w:line="360" w:lineRule="auto"/>
        <w:jc w:val="both"/>
        <w:rPr>
          <w:rFonts w:ascii="Avenir Book" w:hAnsi="Avenir Book"/>
        </w:rPr>
      </w:pPr>
      <w:r w:rsidRPr="00000535">
        <w:rPr>
          <w:rFonts w:ascii="Avenir Book" w:hAnsi="Avenir Book"/>
        </w:rPr>
        <w:t>However, what is clear is that not all authors might have had the facilities or the finances to provide free reprints</w:t>
      </w:r>
      <w:r w:rsidRPr="00000535">
        <w:rPr>
          <w:rFonts w:ascii="Avenir Book" w:hAnsi="Avenir Book"/>
        </w:rPr>
        <w:t>,</w:t>
      </w:r>
    </w:p>
    <w:p w14:paraId="0FD8B32F" w14:textId="3618A0F6" w:rsidR="00000535" w:rsidRDefault="00000535" w:rsidP="00000535">
      <w:pPr>
        <w:spacing w:line="360" w:lineRule="auto"/>
        <w:jc w:val="both"/>
        <w:rPr>
          <w:rFonts w:ascii="Avenir Book" w:hAnsi="Avenir Book"/>
        </w:rPr>
      </w:pPr>
      <w:r w:rsidRPr="00000535">
        <w:rPr>
          <w:rFonts w:ascii="Avenir Book" w:hAnsi="Avenir Book"/>
        </w:rPr>
        <w:drawing>
          <wp:inline distT="0" distB="0" distL="0" distR="0" wp14:anchorId="2E4541C3" wp14:editId="58BA1E51">
            <wp:extent cx="1598952" cy="899410"/>
            <wp:effectExtent l="0" t="0" r="127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599113" cy="899501"/>
                    </a:xfrm>
                    <a:prstGeom prst="rect">
                      <a:avLst/>
                    </a:prstGeom>
                  </pic:spPr>
                </pic:pic>
              </a:graphicData>
            </a:graphic>
          </wp:inline>
        </w:drawing>
      </w:r>
      <w:r w:rsidR="007A3824" w:rsidRPr="00000535">
        <w:rPr>
          <w:rFonts w:ascii="Avenir Book" w:hAnsi="Avenir Book"/>
        </w:rPr>
        <w:t xml:space="preserve"> </w:t>
      </w:r>
    </w:p>
    <w:p w14:paraId="45F6FA4B" w14:textId="6921612F" w:rsidR="00000535" w:rsidRDefault="007A3824" w:rsidP="00000535">
      <w:pPr>
        <w:spacing w:line="360" w:lineRule="auto"/>
        <w:jc w:val="both"/>
        <w:rPr>
          <w:rFonts w:ascii="Avenir Book" w:hAnsi="Avenir Book"/>
        </w:rPr>
      </w:pPr>
      <w:r w:rsidRPr="00000535">
        <w:rPr>
          <w:rFonts w:ascii="Avenir Book" w:hAnsi="Avenir Book"/>
        </w:rPr>
        <w:t xml:space="preserve">and there were clearly many grievances around the practice, whether this involved who should pay for the postage, </w:t>
      </w:r>
    </w:p>
    <w:p w14:paraId="520FDEA7" w14:textId="787D3425" w:rsidR="00000535" w:rsidRDefault="00000535" w:rsidP="00000535">
      <w:pPr>
        <w:spacing w:line="360" w:lineRule="auto"/>
        <w:jc w:val="both"/>
        <w:rPr>
          <w:rFonts w:ascii="Avenir Book" w:hAnsi="Avenir Book"/>
        </w:rPr>
      </w:pPr>
      <w:r w:rsidRPr="00000535">
        <w:rPr>
          <w:rFonts w:ascii="Avenir Book" w:hAnsi="Avenir Book"/>
        </w:rPr>
        <w:drawing>
          <wp:inline distT="0" distB="0" distL="0" distR="0" wp14:anchorId="76465784" wp14:editId="20AB0256">
            <wp:extent cx="1532255" cy="861894"/>
            <wp:effectExtent l="0" t="0" r="4445"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533816" cy="862772"/>
                    </a:xfrm>
                    <a:prstGeom prst="rect">
                      <a:avLst/>
                    </a:prstGeom>
                  </pic:spPr>
                </pic:pic>
              </a:graphicData>
            </a:graphic>
          </wp:inline>
        </w:drawing>
      </w:r>
    </w:p>
    <w:p w14:paraId="48E87164" w14:textId="25FE7614" w:rsidR="007A3824" w:rsidRPr="00000535" w:rsidRDefault="007A3824" w:rsidP="00000535">
      <w:pPr>
        <w:spacing w:line="360" w:lineRule="auto"/>
        <w:jc w:val="both"/>
        <w:rPr>
          <w:rFonts w:ascii="Avenir Book" w:hAnsi="Avenir Book"/>
        </w:rPr>
      </w:pPr>
      <w:r w:rsidRPr="00000535">
        <w:rPr>
          <w:rFonts w:ascii="Avenir Book" w:hAnsi="Avenir Book"/>
        </w:rPr>
        <w:t>whether the receiver was ‘deserving’ of a reprint, or was simply a ‘reprint violator’. Yet, it also summoned up more political questions around the set-up of this system, and whether it was fair for publishers to charge for preprints, given the amount of work academics do for them for free.</w:t>
      </w:r>
    </w:p>
    <w:p w14:paraId="11CBDFC6" w14:textId="6D42819B" w:rsidR="007A3824" w:rsidRPr="00000535" w:rsidRDefault="00000535" w:rsidP="00000535">
      <w:pPr>
        <w:spacing w:line="360" w:lineRule="auto"/>
        <w:jc w:val="both"/>
        <w:rPr>
          <w:rFonts w:ascii="Avenir Book" w:hAnsi="Avenir Book"/>
        </w:rPr>
      </w:pPr>
      <w:r w:rsidRPr="00000535">
        <w:rPr>
          <w:rFonts w:ascii="Avenir Book" w:hAnsi="Avenir Book"/>
        </w:rPr>
        <w:drawing>
          <wp:inline distT="0" distB="0" distL="0" distR="0" wp14:anchorId="2B730634" wp14:editId="4F96A35A">
            <wp:extent cx="1598951" cy="899410"/>
            <wp:effectExtent l="0" t="0" r="127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00221" cy="900125"/>
                    </a:xfrm>
                    <a:prstGeom prst="rect">
                      <a:avLst/>
                    </a:prstGeom>
                  </pic:spPr>
                </pic:pic>
              </a:graphicData>
            </a:graphic>
          </wp:inline>
        </w:drawing>
      </w:r>
    </w:p>
    <w:p w14:paraId="7AD8A70A" w14:textId="09956BF8" w:rsidR="007A3824" w:rsidRDefault="007A3824" w:rsidP="00000535">
      <w:pPr>
        <w:spacing w:line="360" w:lineRule="auto"/>
        <w:jc w:val="both"/>
        <w:rPr>
          <w:rFonts w:ascii="Avenir Book" w:hAnsi="Avenir Book"/>
        </w:rPr>
      </w:pPr>
      <w:r w:rsidRPr="00000535">
        <w:rPr>
          <w:rFonts w:ascii="Avenir Book" w:hAnsi="Avenir Book"/>
        </w:rPr>
        <w:t xml:space="preserve">From a reader perspective, however, other motivations played a role. RRCs were essential for many readers to gain access to a copy of an article if their library didn’t have access to a certain journal. Especially in the 80s, journal costs began to spiral and the </w:t>
      </w:r>
      <w:r w:rsidRPr="00000535">
        <w:rPr>
          <w:rFonts w:ascii="Avenir Book" w:hAnsi="Avenir Book"/>
        </w:rPr>
        <w:lastRenderedPageBreak/>
        <w:t>number of journals purchased by libraries started to decline</w:t>
      </w:r>
      <w:r w:rsidR="00000535">
        <w:rPr>
          <w:rFonts w:ascii="Avenir Book" w:hAnsi="Avenir Book"/>
        </w:rPr>
        <w:t>.</w:t>
      </w:r>
      <w:r w:rsidRPr="00000535">
        <w:rPr>
          <w:rFonts w:ascii="Avenir Book" w:hAnsi="Avenir Book"/>
        </w:rPr>
        <w:t xml:space="preserve"> </w:t>
      </w:r>
      <w:proofErr w:type="gramStart"/>
      <w:r w:rsidRPr="00000535">
        <w:rPr>
          <w:rFonts w:ascii="Avenir Book" w:hAnsi="Avenir Book"/>
        </w:rPr>
        <w:t>For</w:t>
      </w:r>
      <w:proofErr w:type="gramEnd"/>
      <w:r w:rsidRPr="00000535">
        <w:rPr>
          <w:rFonts w:ascii="Avenir Book" w:hAnsi="Avenir Book"/>
        </w:rPr>
        <w:t xml:space="preserve"> many readers reprint collections also functioned as a personal library, a collection of articles they owned instead of having to borrow them from the library, where reprints where often also easier to handle and archive than whole journals, and of course, much cheaper. Many academics, especially before the invention of Xerox copiers, also encountered limitations where it concerned photocopying facilities. </w:t>
      </w:r>
      <w:r w:rsidRPr="00000535">
        <w:rPr>
          <w:rFonts w:ascii="Avenir Book" w:hAnsi="Avenir Book"/>
        </w:rPr>
        <w:t xml:space="preserve">For readers RRCs were </w:t>
      </w:r>
      <w:r w:rsidRPr="00000535">
        <w:rPr>
          <w:rFonts w:ascii="Avenir Book" w:hAnsi="Avenir Book"/>
        </w:rPr>
        <w:t xml:space="preserve">also </w:t>
      </w:r>
      <w:r w:rsidRPr="00000535">
        <w:rPr>
          <w:rFonts w:ascii="Avenir Book" w:hAnsi="Avenir Book"/>
        </w:rPr>
        <w:t xml:space="preserve">often cheaper than interlibrary loan, for example, as the cost for purchasing or printing and sending out a reprint would normally fall on the author. </w:t>
      </w:r>
    </w:p>
    <w:p w14:paraId="445BB0E1" w14:textId="36FD83C9" w:rsidR="00000535" w:rsidRPr="00000535" w:rsidRDefault="00000535" w:rsidP="00000535">
      <w:pPr>
        <w:spacing w:line="360" w:lineRule="auto"/>
        <w:jc w:val="both"/>
        <w:rPr>
          <w:rFonts w:ascii="Avenir Book" w:hAnsi="Avenir Book"/>
        </w:rPr>
      </w:pPr>
      <w:r w:rsidRPr="00000535">
        <w:rPr>
          <w:rFonts w:ascii="Avenir Book" w:hAnsi="Avenir Book"/>
        </w:rPr>
        <w:drawing>
          <wp:inline distT="0" distB="0" distL="0" distR="0" wp14:anchorId="36B57DCD" wp14:editId="0AA0A129">
            <wp:extent cx="1678898" cy="94438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80367" cy="945206"/>
                    </a:xfrm>
                    <a:prstGeom prst="rect">
                      <a:avLst/>
                    </a:prstGeom>
                  </pic:spPr>
                </pic:pic>
              </a:graphicData>
            </a:graphic>
          </wp:inline>
        </w:drawing>
      </w:r>
    </w:p>
    <w:p w14:paraId="0B050519" w14:textId="77777777" w:rsidR="00000535" w:rsidRDefault="007A3824" w:rsidP="00000535">
      <w:pPr>
        <w:spacing w:line="360" w:lineRule="auto"/>
        <w:ind w:firstLine="720"/>
        <w:jc w:val="both"/>
        <w:rPr>
          <w:rFonts w:ascii="Avenir Book" w:hAnsi="Avenir Book"/>
        </w:rPr>
      </w:pPr>
      <w:r w:rsidRPr="00000535">
        <w:rPr>
          <w:rFonts w:ascii="Avenir Book" w:hAnsi="Avenir Book"/>
        </w:rPr>
        <w:t xml:space="preserve">Especially in the </w:t>
      </w:r>
      <w:r w:rsidRPr="00000535">
        <w:rPr>
          <w:rFonts w:ascii="Avenir Book" w:hAnsi="Avenir Book"/>
        </w:rPr>
        <w:t>global south</w:t>
      </w:r>
      <w:r w:rsidRPr="00000535">
        <w:rPr>
          <w:rFonts w:ascii="Avenir Book" w:hAnsi="Avenir Book"/>
        </w:rPr>
        <w:t>, l</w:t>
      </w:r>
      <w:r w:rsidRPr="00000535">
        <w:rPr>
          <w:rFonts w:ascii="Avenir Book" w:hAnsi="Avenir Book"/>
        </w:rPr>
        <w:t>ack of journal access meant reprint requests were highly important here to get access to the latest research. In this sense, just as now, the</w:t>
      </w:r>
      <w:r w:rsidRPr="00000535">
        <w:rPr>
          <w:rFonts w:ascii="Avenir Book" w:hAnsi="Avenir Book"/>
        </w:rPr>
        <w:t xml:space="preserve"> what </w:t>
      </w:r>
      <w:proofErr w:type="spellStart"/>
      <w:r w:rsidRPr="00000535">
        <w:rPr>
          <w:rFonts w:ascii="Avenir Book" w:hAnsi="Avenir Book"/>
        </w:rPr>
        <w:t>Canagarajah</w:t>
      </w:r>
      <w:proofErr w:type="spellEnd"/>
      <w:r w:rsidRPr="00000535">
        <w:rPr>
          <w:rFonts w:ascii="Avenir Book" w:hAnsi="Avenir Book"/>
        </w:rPr>
        <w:t xml:space="preserve"> calls</w:t>
      </w:r>
      <w:r w:rsidRPr="00000535">
        <w:rPr>
          <w:rFonts w:ascii="Avenir Book" w:hAnsi="Avenir Book"/>
        </w:rPr>
        <w:t xml:space="preserve"> </w:t>
      </w:r>
      <w:proofErr w:type="spellStart"/>
      <w:r w:rsidRPr="00000535">
        <w:rPr>
          <w:rFonts w:ascii="Avenir Book" w:hAnsi="Avenir Book"/>
        </w:rPr>
        <w:t>nondiscursive</w:t>
      </w:r>
      <w:proofErr w:type="spellEnd"/>
      <w:r w:rsidRPr="00000535">
        <w:rPr>
          <w:rFonts w:ascii="Avenir Book" w:hAnsi="Avenir Book"/>
        </w:rPr>
        <w:t xml:space="preserve"> conventions of the publishing industry function</w:t>
      </w:r>
      <w:r w:rsidRPr="00000535">
        <w:rPr>
          <w:rFonts w:ascii="Avenir Book" w:hAnsi="Avenir Book"/>
        </w:rPr>
        <w:t>ed</w:t>
      </w:r>
      <w:r w:rsidRPr="00000535">
        <w:rPr>
          <w:rFonts w:ascii="Avenir Book" w:hAnsi="Avenir Book"/>
        </w:rPr>
        <w:t xml:space="preserve"> to exclude </w:t>
      </w:r>
      <w:r w:rsidRPr="00000535">
        <w:rPr>
          <w:rFonts w:ascii="Avenir Book" w:hAnsi="Avenir Book"/>
        </w:rPr>
        <w:t>Global South</w:t>
      </w:r>
      <w:r w:rsidRPr="00000535">
        <w:rPr>
          <w:rFonts w:ascii="Avenir Book" w:hAnsi="Avenir Book"/>
        </w:rPr>
        <w:t xml:space="preserve"> scholars from </w:t>
      </w:r>
      <w:r w:rsidR="00000535">
        <w:rPr>
          <w:rFonts w:ascii="Avenir Book" w:hAnsi="Avenir Book"/>
        </w:rPr>
        <w:t xml:space="preserve">access to </w:t>
      </w:r>
      <w:r w:rsidRPr="00000535">
        <w:rPr>
          <w:rFonts w:ascii="Avenir Book" w:hAnsi="Avenir Book"/>
        </w:rPr>
        <w:t xml:space="preserve">scholarly journals. </w:t>
      </w:r>
    </w:p>
    <w:p w14:paraId="774D9AC2" w14:textId="0F984A1B" w:rsidR="00000535" w:rsidRDefault="00000535" w:rsidP="00000535">
      <w:pPr>
        <w:spacing w:line="360" w:lineRule="auto"/>
        <w:jc w:val="both"/>
        <w:rPr>
          <w:rFonts w:ascii="Avenir Book" w:hAnsi="Avenir Book"/>
        </w:rPr>
      </w:pPr>
      <w:r w:rsidRPr="00000535">
        <w:rPr>
          <w:rFonts w:ascii="Avenir Book" w:hAnsi="Avenir Book"/>
        </w:rPr>
        <w:drawing>
          <wp:inline distT="0" distB="0" distL="0" distR="0" wp14:anchorId="605FAD59" wp14:editId="73F0F35A">
            <wp:extent cx="1618938" cy="910653"/>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622300" cy="912544"/>
                    </a:xfrm>
                    <a:prstGeom prst="rect">
                      <a:avLst/>
                    </a:prstGeom>
                  </pic:spPr>
                </pic:pic>
              </a:graphicData>
            </a:graphic>
          </wp:inline>
        </w:drawing>
      </w:r>
    </w:p>
    <w:p w14:paraId="0D9E50FB" w14:textId="3200A120" w:rsidR="007A3824" w:rsidRPr="00000535" w:rsidRDefault="007A3824" w:rsidP="00000535">
      <w:pPr>
        <w:spacing w:line="360" w:lineRule="auto"/>
        <w:jc w:val="both"/>
        <w:rPr>
          <w:rFonts w:ascii="Avenir Book" w:hAnsi="Avenir Book"/>
        </w:rPr>
      </w:pPr>
      <w:r w:rsidRPr="00000535">
        <w:rPr>
          <w:rFonts w:ascii="Avenir Book" w:hAnsi="Avenir Book"/>
        </w:rPr>
        <w:t>Beyond linguistic</w:t>
      </w:r>
      <w:r w:rsidR="00000535">
        <w:rPr>
          <w:rFonts w:ascii="Avenir Book" w:hAnsi="Avenir Book"/>
        </w:rPr>
        <w:t xml:space="preserve"> and </w:t>
      </w:r>
      <w:r w:rsidRPr="00000535">
        <w:rPr>
          <w:rFonts w:ascii="Avenir Book" w:hAnsi="Avenir Book"/>
        </w:rPr>
        <w:t xml:space="preserve">discursive differences, many </w:t>
      </w:r>
      <w:r w:rsidRPr="00000535">
        <w:rPr>
          <w:rFonts w:ascii="Avenir Book" w:hAnsi="Avenir Book"/>
        </w:rPr>
        <w:t>Global South</w:t>
      </w:r>
      <w:r w:rsidRPr="00000535">
        <w:rPr>
          <w:rFonts w:ascii="Avenir Book" w:hAnsi="Avenir Book"/>
        </w:rPr>
        <w:t xml:space="preserve"> scholars found the material disadvantages </w:t>
      </w:r>
      <w:r w:rsidRPr="00000535">
        <w:rPr>
          <w:rFonts w:ascii="Avenir Book" w:hAnsi="Avenir Book"/>
        </w:rPr>
        <w:t xml:space="preserve">(related to </w:t>
      </w:r>
      <w:r w:rsidRPr="00000535">
        <w:rPr>
          <w:rFonts w:ascii="Avenir Book" w:hAnsi="Avenir Book"/>
        </w:rPr>
        <w:t>postage cost, stamps, photocopiers, stationary</w:t>
      </w:r>
      <w:r w:rsidRPr="00000535">
        <w:rPr>
          <w:rFonts w:ascii="Avenir Book" w:hAnsi="Avenir Book"/>
        </w:rPr>
        <w:t xml:space="preserve"> </w:t>
      </w:r>
      <w:proofErr w:type="spellStart"/>
      <w:r w:rsidRPr="00000535">
        <w:rPr>
          <w:rFonts w:ascii="Avenir Book" w:hAnsi="Avenir Book"/>
        </w:rPr>
        <w:t>etc.)</w:t>
      </w:r>
      <w:proofErr w:type="spellEnd"/>
      <w:r w:rsidRPr="00000535">
        <w:rPr>
          <w:rFonts w:ascii="Avenir Book" w:hAnsi="Avenir Book"/>
        </w:rPr>
        <w:t xml:space="preserve"> </w:t>
      </w:r>
      <w:r w:rsidRPr="00000535">
        <w:rPr>
          <w:rFonts w:ascii="Avenir Book" w:hAnsi="Avenir Book"/>
        </w:rPr>
        <w:t>too overwhelming</w:t>
      </w:r>
      <w:r w:rsidRPr="00000535">
        <w:rPr>
          <w:rFonts w:ascii="Avenir Book" w:hAnsi="Avenir Book"/>
        </w:rPr>
        <w:t>.</w:t>
      </w:r>
      <w:r w:rsidR="00000535">
        <w:rPr>
          <w:rFonts w:ascii="Avenir Book" w:hAnsi="Avenir Book"/>
        </w:rPr>
        <w:t xml:space="preserve"> Some academics in the Global North and West therefore gave priority to request from countries where researchers had limited access to libraries and photocopiers. And note the </w:t>
      </w:r>
      <w:proofErr w:type="spellStart"/>
      <w:r w:rsidR="00000535">
        <w:rPr>
          <w:rFonts w:ascii="Avenir Book" w:hAnsi="Avenir Book"/>
        </w:rPr>
        <w:t>lovely</w:t>
      </w:r>
      <w:proofErr w:type="spellEnd"/>
      <w:r w:rsidR="00000535">
        <w:rPr>
          <w:rFonts w:ascii="Avenir Book" w:hAnsi="Avenir Book"/>
        </w:rPr>
        <w:t xml:space="preserve"> colonial notes in these quotes from academics.</w:t>
      </w:r>
    </w:p>
    <w:p w14:paraId="685D81FE" w14:textId="49880566" w:rsidR="007A3824" w:rsidRPr="00000535" w:rsidRDefault="00000535" w:rsidP="00000535">
      <w:pPr>
        <w:spacing w:line="360" w:lineRule="auto"/>
        <w:jc w:val="both"/>
        <w:rPr>
          <w:rFonts w:ascii="Avenir Book" w:hAnsi="Avenir Book"/>
        </w:rPr>
      </w:pPr>
      <w:r w:rsidRPr="00000535">
        <w:rPr>
          <w:rFonts w:ascii="Avenir Book" w:hAnsi="Avenir Book"/>
          <w:color w:val="222222"/>
          <w:shd w:val="clear" w:color="auto" w:fill="FFFFFF"/>
        </w:rPr>
        <w:lastRenderedPageBreak/>
        <w:drawing>
          <wp:inline distT="0" distB="0" distL="0" distR="0" wp14:anchorId="0243FA44" wp14:editId="70F47DAB">
            <wp:extent cx="1597745" cy="898732"/>
            <wp:effectExtent l="0" t="0" r="254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600184" cy="900104"/>
                    </a:xfrm>
                    <a:prstGeom prst="rect">
                      <a:avLst/>
                    </a:prstGeom>
                  </pic:spPr>
                </pic:pic>
              </a:graphicData>
            </a:graphic>
          </wp:inline>
        </w:drawing>
      </w:r>
    </w:p>
    <w:p w14:paraId="267D7D74" w14:textId="77777777" w:rsidR="007A3824" w:rsidRPr="00000535" w:rsidRDefault="007A3824" w:rsidP="00000535">
      <w:pPr>
        <w:spacing w:line="360" w:lineRule="auto"/>
        <w:jc w:val="both"/>
        <w:rPr>
          <w:rFonts w:ascii="Avenir Book" w:hAnsi="Avenir Book"/>
        </w:rPr>
      </w:pPr>
      <w:r w:rsidRPr="00000535">
        <w:rPr>
          <w:rFonts w:ascii="Avenir Book" w:hAnsi="Avenir Book"/>
        </w:rPr>
        <w:t xml:space="preserve">Libraries or research institutes were sometimes also involved in what was called ‘reprint exchanges’, </w:t>
      </w:r>
      <w:r w:rsidRPr="00000535">
        <w:rPr>
          <w:rFonts w:ascii="Avenir Book" w:hAnsi="Avenir Book"/>
          <w:color w:val="000000"/>
        </w:rPr>
        <w:t>sent by institute or university libraries on the basis of mutual exchange</w:t>
      </w:r>
    </w:p>
    <w:p w14:paraId="47858C15" w14:textId="07637023" w:rsidR="007A3824" w:rsidRDefault="007A3824" w:rsidP="00000535">
      <w:pPr>
        <w:spacing w:line="360" w:lineRule="auto"/>
        <w:jc w:val="both"/>
        <w:rPr>
          <w:rFonts w:ascii="Avenir Book" w:hAnsi="Avenir Book"/>
        </w:rPr>
      </w:pPr>
      <w:r w:rsidRPr="00000535">
        <w:rPr>
          <w:rFonts w:ascii="Avenir Book" w:hAnsi="Avenir Book"/>
        </w:rPr>
        <w:t>sometimes on behalf of their academics, sometimes to build up their own ‘reprint libraries’</w:t>
      </w:r>
      <w:r w:rsidRPr="00000535">
        <w:rPr>
          <w:rFonts w:ascii="Avenir Book" w:hAnsi="Avenir Book"/>
        </w:rPr>
        <w:t>. I</w:t>
      </w:r>
      <w:r w:rsidRPr="00000535">
        <w:rPr>
          <w:rFonts w:ascii="Avenir Book" w:hAnsi="Avenir Book"/>
        </w:rPr>
        <w:t>nstitution</w:t>
      </w:r>
      <w:r w:rsidRPr="00000535">
        <w:rPr>
          <w:rFonts w:ascii="Avenir Book" w:hAnsi="Avenir Book"/>
        </w:rPr>
        <w:t>s often</w:t>
      </w:r>
      <w:r w:rsidRPr="00000535">
        <w:rPr>
          <w:rFonts w:ascii="Avenir Book" w:hAnsi="Avenir Book"/>
        </w:rPr>
        <w:t xml:space="preserve"> printed</w:t>
      </w:r>
      <w:r w:rsidRPr="00000535">
        <w:rPr>
          <w:rFonts w:ascii="Avenir Book" w:hAnsi="Avenir Book"/>
        </w:rPr>
        <w:t xml:space="preserve"> RRCs for their</w:t>
      </w:r>
      <w:r w:rsidRPr="00000535">
        <w:rPr>
          <w:rFonts w:ascii="Avenir Book" w:hAnsi="Avenir Book"/>
        </w:rPr>
        <w:t xml:space="preserve"> researchers</w:t>
      </w:r>
      <w:r w:rsidRPr="00000535">
        <w:rPr>
          <w:rFonts w:ascii="Avenir Book" w:hAnsi="Avenir Book"/>
        </w:rPr>
        <w:t>,</w:t>
      </w:r>
      <w:r w:rsidRPr="00000535">
        <w:rPr>
          <w:rFonts w:ascii="Avenir Book" w:hAnsi="Avenir Book"/>
        </w:rPr>
        <w:t xml:space="preserve"> includ</w:t>
      </w:r>
      <w:r w:rsidRPr="00000535">
        <w:rPr>
          <w:rFonts w:ascii="Avenir Book" w:hAnsi="Avenir Book"/>
        </w:rPr>
        <w:t>ing</w:t>
      </w:r>
      <w:r w:rsidRPr="00000535">
        <w:rPr>
          <w:rFonts w:ascii="Avenir Book" w:hAnsi="Avenir Book"/>
        </w:rPr>
        <w:t xml:space="preserve"> the institution address.</w:t>
      </w:r>
    </w:p>
    <w:p w14:paraId="0CDEE2CF" w14:textId="29D44CE7" w:rsidR="007A3824" w:rsidRPr="00000535" w:rsidRDefault="00000535" w:rsidP="00000535">
      <w:pPr>
        <w:spacing w:line="360" w:lineRule="auto"/>
        <w:jc w:val="both"/>
        <w:rPr>
          <w:rFonts w:ascii="Avenir Book" w:hAnsi="Avenir Book"/>
        </w:rPr>
      </w:pPr>
      <w:r w:rsidRPr="00000535">
        <w:rPr>
          <w:rFonts w:ascii="Avenir Book" w:hAnsi="Avenir Book"/>
        </w:rPr>
        <w:drawing>
          <wp:inline distT="0" distB="0" distL="0" distR="0" wp14:anchorId="3C9D49D1" wp14:editId="55B8B3BD">
            <wp:extent cx="1532327" cy="861934"/>
            <wp:effectExtent l="0" t="0" r="4445"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533129" cy="862385"/>
                    </a:xfrm>
                    <a:prstGeom prst="rect">
                      <a:avLst/>
                    </a:prstGeom>
                  </pic:spPr>
                </pic:pic>
              </a:graphicData>
            </a:graphic>
          </wp:inline>
        </w:drawing>
      </w:r>
    </w:p>
    <w:p w14:paraId="31A7A4A1" w14:textId="5096FB54" w:rsidR="00000535" w:rsidRDefault="00000535" w:rsidP="00000535">
      <w:pPr>
        <w:spacing w:line="360" w:lineRule="auto"/>
        <w:jc w:val="both"/>
        <w:rPr>
          <w:rFonts w:ascii="Avenir Book" w:hAnsi="Avenir Book"/>
        </w:rPr>
      </w:pPr>
      <w:r>
        <w:rPr>
          <w:rFonts w:ascii="Avenir Book" w:hAnsi="Avenir Book"/>
        </w:rPr>
        <w:t>And y</w:t>
      </w:r>
      <w:r w:rsidR="007A3824" w:rsidRPr="00000535">
        <w:rPr>
          <w:rFonts w:ascii="Avenir Book" w:hAnsi="Avenir Book"/>
        </w:rPr>
        <w:t xml:space="preserve">et again, intermediaries arrived in this exchange between readers and authors, to make this process of exchange easier. </w:t>
      </w:r>
      <w:proofErr w:type="gramStart"/>
      <w:r w:rsidR="007A3824" w:rsidRPr="00000535">
        <w:rPr>
          <w:rFonts w:ascii="Avenir Book" w:hAnsi="Avenir Book"/>
        </w:rPr>
        <w:t>So</w:t>
      </w:r>
      <w:proofErr w:type="gramEnd"/>
      <w:r w:rsidR="007A3824" w:rsidRPr="00000535">
        <w:rPr>
          <w:rFonts w:ascii="Avenir Book" w:hAnsi="Avenir Book"/>
        </w:rPr>
        <w:t xml:space="preserve"> called “reference journals” were issued monthly, presenting lists of international periodicals, including indexes of articles, author names and addresses. These were available free of charge. </w:t>
      </w:r>
    </w:p>
    <w:p w14:paraId="4B34B54F" w14:textId="6E8DC77E" w:rsidR="00000535" w:rsidRDefault="00000535" w:rsidP="00000535">
      <w:pPr>
        <w:spacing w:line="360" w:lineRule="auto"/>
        <w:jc w:val="both"/>
        <w:rPr>
          <w:rFonts w:ascii="Avenir Book" w:hAnsi="Avenir Book"/>
        </w:rPr>
      </w:pPr>
      <w:r w:rsidRPr="00000535">
        <w:rPr>
          <w:rFonts w:ascii="Avenir Book" w:hAnsi="Avenir Book"/>
        </w:rPr>
        <w:drawing>
          <wp:inline distT="0" distB="0" distL="0" distR="0" wp14:anchorId="502B135A" wp14:editId="4FE44366">
            <wp:extent cx="1452381" cy="81696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452999" cy="817312"/>
                    </a:xfrm>
                    <a:prstGeom prst="rect">
                      <a:avLst/>
                    </a:prstGeom>
                  </pic:spPr>
                </pic:pic>
              </a:graphicData>
            </a:graphic>
          </wp:inline>
        </w:drawing>
      </w:r>
    </w:p>
    <w:p w14:paraId="21EF244B" w14:textId="77777777" w:rsidR="00000535" w:rsidRDefault="007A3824" w:rsidP="00000535">
      <w:pPr>
        <w:spacing w:line="360" w:lineRule="auto"/>
        <w:jc w:val="both"/>
        <w:rPr>
          <w:rFonts w:ascii="Avenir Book" w:hAnsi="Avenir Book"/>
        </w:rPr>
      </w:pPr>
      <w:r w:rsidRPr="00000535">
        <w:rPr>
          <w:rFonts w:ascii="Avenir Book" w:hAnsi="Avenir Book"/>
        </w:rPr>
        <w:t xml:space="preserve">One of the most famous reference journals was </w:t>
      </w:r>
      <w:r w:rsidRPr="00000535">
        <w:rPr>
          <w:rFonts w:ascii="Avenir Book" w:hAnsi="Avenir Book"/>
          <w:i/>
        </w:rPr>
        <w:t>Current Contents</w:t>
      </w:r>
      <w:r w:rsidRPr="00000535">
        <w:rPr>
          <w:rFonts w:ascii="Avenir Book" w:hAnsi="Avenir Book"/>
        </w:rPr>
        <w:t>, which was an initiative of Eugene Garfield and published by the</w:t>
      </w:r>
      <w:r w:rsidRPr="00365F06">
        <w:rPr>
          <w:rFonts w:ascii="Avenir Book" w:hAnsi="Avenir Book"/>
          <w:color w:val="222222"/>
        </w:rPr>
        <w:t xml:space="preserve"> Philadelphia- based Institute for Scientific Information</w:t>
      </w:r>
      <w:r w:rsidRPr="00000535">
        <w:rPr>
          <w:rFonts w:ascii="Avenir Book" w:hAnsi="Avenir Book"/>
          <w:color w:val="222222"/>
        </w:rPr>
        <w:t xml:space="preserve"> (ISI, of the famous Science Citation Index), founded by Garfield in 1960, and now known and now known as </w:t>
      </w:r>
      <w:r w:rsidRPr="00000535">
        <w:rPr>
          <w:rFonts w:ascii="Avenir Book" w:hAnsi="Avenir Book"/>
        </w:rPr>
        <w:t>Clarivate Analytics</w:t>
      </w:r>
      <w:r w:rsidRPr="00000535">
        <w:rPr>
          <w:rFonts w:ascii="Avenir Book" w:hAnsi="Avenir Book"/>
        </w:rPr>
        <w:t>.</w:t>
      </w:r>
    </w:p>
    <w:p w14:paraId="5186D2F8" w14:textId="6E500FF5" w:rsidR="00000535" w:rsidRDefault="00000535" w:rsidP="00000535">
      <w:pPr>
        <w:spacing w:line="360" w:lineRule="auto"/>
        <w:jc w:val="both"/>
        <w:rPr>
          <w:rFonts w:ascii="Avenir Book" w:hAnsi="Avenir Book"/>
        </w:rPr>
      </w:pPr>
      <w:r w:rsidRPr="00000535">
        <w:rPr>
          <w:rFonts w:ascii="Avenir Book" w:hAnsi="Avenir Book"/>
          <w:color w:val="333333"/>
          <w:shd w:val="clear" w:color="auto" w:fill="FFFFFF"/>
        </w:rPr>
        <w:drawing>
          <wp:inline distT="0" distB="0" distL="0" distR="0" wp14:anchorId="5DAAD77B" wp14:editId="7E1965B1">
            <wp:extent cx="2171907" cy="122169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72487" cy="1222024"/>
                    </a:xfrm>
                    <a:prstGeom prst="rect">
                      <a:avLst/>
                    </a:prstGeom>
                  </pic:spPr>
                </pic:pic>
              </a:graphicData>
            </a:graphic>
          </wp:inline>
        </w:drawing>
      </w:r>
    </w:p>
    <w:p w14:paraId="7266F8B2" w14:textId="73319DFC" w:rsidR="007A3824" w:rsidRPr="00000535" w:rsidRDefault="007A3824" w:rsidP="00000535">
      <w:pPr>
        <w:spacing w:line="360" w:lineRule="auto"/>
        <w:jc w:val="both"/>
        <w:rPr>
          <w:rFonts w:ascii="Avenir Book" w:hAnsi="Avenir Book"/>
        </w:rPr>
      </w:pPr>
      <w:r w:rsidRPr="00000535">
        <w:rPr>
          <w:rFonts w:ascii="Avenir Book" w:hAnsi="Avenir Book"/>
          <w:i/>
        </w:rPr>
        <w:lastRenderedPageBreak/>
        <w:t>Current Contents</w:t>
      </w:r>
      <w:r w:rsidRPr="00000535">
        <w:rPr>
          <w:rFonts w:ascii="Avenir Book" w:hAnsi="Avenir Book"/>
        </w:rPr>
        <w:t xml:space="preserve"> reproduced the content pages of science journals published that week (often before they were available in the library) on very thin airmail paper to keep postage costs down. </w:t>
      </w:r>
    </w:p>
    <w:p w14:paraId="71E65621" w14:textId="77777777" w:rsidR="00000535" w:rsidRDefault="007A3824" w:rsidP="00000535">
      <w:pPr>
        <w:spacing w:line="360" w:lineRule="auto"/>
        <w:ind w:firstLine="720"/>
        <w:jc w:val="both"/>
        <w:rPr>
          <w:rFonts w:ascii="Avenir Book" w:hAnsi="Avenir Book"/>
          <w:color w:val="333333"/>
          <w:shd w:val="clear" w:color="auto" w:fill="FFFFFF"/>
        </w:rPr>
      </w:pPr>
      <w:r w:rsidRPr="00000535">
        <w:rPr>
          <w:rFonts w:ascii="Avenir Book" w:hAnsi="Avenir Book"/>
          <w:color w:val="333333"/>
          <w:shd w:val="clear" w:color="auto" w:fill="FFFFFF"/>
        </w:rPr>
        <w:t>W</w:t>
      </w:r>
      <w:r w:rsidRPr="007709DF">
        <w:rPr>
          <w:rFonts w:ascii="Avenir Book" w:hAnsi="Avenir Book"/>
          <w:color w:val="333333"/>
          <w:shd w:val="clear" w:color="auto" w:fill="FFFFFF"/>
        </w:rPr>
        <w:t xml:space="preserve">ell-funded labs </w:t>
      </w:r>
      <w:r w:rsidRPr="00000535">
        <w:rPr>
          <w:rFonts w:ascii="Avenir Book" w:hAnsi="Avenir Book"/>
          <w:color w:val="333333"/>
          <w:shd w:val="clear" w:color="auto" w:fill="FFFFFF"/>
        </w:rPr>
        <w:t xml:space="preserve">subsequently </w:t>
      </w:r>
      <w:r w:rsidRPr="007709DF">
        <w:rPr>
          <w:rFonts w:ascii="Avenir Book" w:hAnsi="Avenir Book"/>
          <w:color w:val="333333"/>
          <w:shd w:val="clear" w:color="auto" w:fill="FFFFFF"/>
        </w:rPr>
        <w:t xml:space="preserve">signed up for ISI’s </w:t>
      </w:r>
      <w:r w:rsidRPr="00000535">
        <w:rPr>
          <w:rFonts w:ascii="Avenir Book" w:hAnsi="Avenir Book"/>
          <w:color w:val="333333"/>
          <w:shd w:val="clear" w:color="auto" w:fill="FFFFFF"/>
        </w:rPr>
        <w:t xml:space="preserve">cleverly designed </w:t>
      </w:r>
      <w:r w:rsidR="00000535">
        <w:rPr>
          <w:rFonts w:ascii="Avenir Book" w:hAnsi="Avenir Book"/>
          <w:color w:val="333333"/>
          <w:shd w:val="clear" w:color="auto" w:fill="FFFFFF"/>
        </w:rPr>
        <w:t xml:space="preserve">and </w:t>
      </w:r>
      <w:r w:rsidRPr="007709DF">
        <w:rPr>
          <w:rFonts w:ascii="Avenir Book" w:hAnsi="Avenir Book"/>
          <w:color w:val="333333"/>
          <w:shd w:val="clear" w:color="auto" w:fill="FFFFFF"/>
        </w:rPr>
        <w:t xml:space="preserve">pre-printed Request-A-Print® </w:t>
      </w:r>
      <w:r w:rsidR="00000535">
        <w:rPr>
          <w:rFonts w:ascii="Avenir Book" w:hAnsi="Avenir Book"/>
          <w:color w:val="333333"/>
          <w:shd w:val="clear" w:color="auto" w:fill="FFFFFF"/>
        </w:rPr>
        <w:t xml:space="preserve">or RAP </w:t>
      </w:r>
      <w:r w:rsidRPr="007709DF">
        <w:rPr>
          <w:rFonts w:ascii="Avenir Book" w:hAnsi="Avenir Book"/>
          <w:color w:val="333333"/>
          <w:shd w:val="clear" w:color="auto" w:fill="FFFFFF"/>
        </w:rPr>
        <w:t>cards</w:t>
      </w:r>
      <w:r w:rsidRPr="00000535">
        <w:rPr>
          <w:rFonts w:ascii="Avenir Book" w:hAnsi="Avenir Book"/>
          <w:color w:val="333333"/>
          <w:shd w:val="clear" w:color="auto" w:fill="FFFFFF"/>
        </w:rPr>
        <w:t xml:space="preserve">, </w:t>
      </w:r>
    </w:p>
    <w:p w14:paraId="3CC8FCFC" w14:textId="25C10024" w:rsidR="00000535" w:rsidRDefault="00000535" w:rsidP="00000535">
      <w:pPr>
        <w:spacing w:line="360" w:lineRule="auto"/>
        <w:jc w:val="both"/>
        <w:rPr>
          <w:rFonts w:ascii="Avenir Book" w:hAnsi="Avenir Book"/>
          <w:color w:val="333333"/>
          <w:shd w:val="clear" w:color="auto" w:fill="FFFFFF"/>
        </w:rPr>
      </w:pPr>
      <w:r w:rsidRPr="00000535">
        <w:rPr>
          <w:rFonts w:ascii="Avenir Book" w:hAnsi="Avenir Book"/>
          <w:color w:val="333333"/>
          <w:shd w:val="clear" w:color="auto" w:fill="FFFFFF"/>
        </w:rPr>
        <w:drawing>
          <wp:inline distT="0" distB="0" distL="0" distR="0" wp14:anchorId="782F1AB9" wp14:editId="40F5F9B5">
            <wp:extent cx="1812144" cy="1019331"/>
            <wp:effectExtent l="0" t="0" r="444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12834" cy="1019719"/>
                    </a:xfrm>
                    <a:prstGeom prst="rect">
                      <a:avLst/>
                    </a:prstGeom>
                  </pic:spPr>
                </pic:pic>
              </a:graphicData>
            </a:graphic>
          </wp:inline>
        </w:drawing>
      </w:r>
    </w:p>
    <w:p w14:paraId="2AF332F3" w14:textId="4B121D45" w:rsidR="007A3824" w:rsidRDefault="007A3824" w:rsidP="00000535">
      <w:pPr>
        <w:spacing w:line="360" w:lineRule="auto"/>
        <w:jc w:val="both"/>
        <w:rPr>
          <w:rFonts w:ascii="Avenir Book" w:hAnsi="Avenir Book"/>
          <w:color w:val="222222"/>
        </w:rPr>
      </w:pPr>
      <w:r w:rsidRPr="00000535">
        <w:rPr>
          <w:rFonts w:ascii="Avenir Book" w:hAnsi="Avenir Book"/>
          <w:color w:val="333333"/>
          <w:shd w:val="clear" w:color="auto" w:fill="FFFFFF"/>
        </w:rPr>
        <w:t>standardized cards which</w:t>
      </w:r>
      <w:r w:rsidRPr="007709DF">
        <w:rPr>
          <w:rFonts w:ascii="Avenir Book" w:hAnsi="Avenir Book"/>
          <w:color w:val="333333"/>
          <w:shd w:val="clear" w:color="auto" w:fill="FFFFFF"/>
        </w:rPr>
        <w:t xml:space="preserve"> came with a peel-off return address sticker </w:t>
      </w:r>
      <w:r w:rsidRPr="00000535">
        <w:rPr>
          <w:rFonts w:ascii="Avenir Book" w:hAnsi="Avenir Book"/>
          <w:color w:val="333333"/>
          <w:shd w:val="clear" w:color="auto" w:fill="FFFFFF"/>
        </w:rPr>
        <w:t xml:space="preserve">with your institution’s address to attach to the reprint envelope </w:t>
      </w:r>
      <w:r w:rsidRPr="007709DF">
        <w:rPr>
          <w:rFonts w:ascii="Avenir Book" w:hAnsi="Avenir Book"/>
          <w:color w:val="333333"/>
          <w:shd w:val="clear" w:color="auto" w:fill="FFFFFF"/>
        </w:rPr>
        <w:t xml:space="preserve">for the reprint sender’s convenience. </w:t>
      </w:r>
      <w:r w:rsidRPr="00000535">
        <w:rPr>
          <w:rFonts w:ascii="Avenir Book" w:hAnsi="Avenir Book"/>
          <w:color w:val="333333"/>
          <w:shd w:val="clear" w:color="auto" w:fill="FFFFFF"/>
        </w:rPr>
        <w:t>Y</w:t>
      </w:r>
      <w:r w:rsidRPr="007709DF">
        <w:rPr>
          <w:rFonts w:ascii="Avenir Book" w:hAnsi="Avenir Book"/>
          <w:color w:val="333333"/>
          <w:shd w:val="clear" w:color="auto" w:fill="FFFFFF"/>
        </w:rPr>
        <w:t xml:space="preserve">ou still </w:t>
      </w:r>
      <w:r w:rsidRPr="00000535">
        <w:rPr>
          <w:rFonts w:ascii="Avenir Book" w:hAnsi="Avenir Book"/>
          <w:color w:val="333333"/>
          <w:shd w:val="clear" w:color="auto" w:fill="FFFFFF"/>
        </w:rPr>
        <w:t xml:space="preserve">however </w:t>
      </w:r>
      <w:r w:rsidRPr="007709DF">
        <w:rPr>
          <w:rFonts w:ascii="Avenir Book" w:hAnsi="Avenir Book"/>
          <w:color w:val="333333"/>
          <w:shd w:val="clear" w:color="auto" w:fill="FFFFFF"/>
        </w:rPr>
        <w:t>had to fill in by hand the citation and the author’s address.</w:t>
      </w:r>
      <w:r w:rsidRPr="00000535">
        <w:rPr>
          <w:rFonts w:ascii="Avenir Book" w:hAnsi="Avenir Book"/>
        </w:rPr>
        <w:t xml:space="preserve"> </w:t>
      </w:r>
      <w:r w:rsidRPr="00365F06">
        <w:rPr>
          <w:rFonts w:ascii="Avenir Book" w:hAnsi="Avenir Book"/>
          <w:color w:val="222222"/>
        </w:rPr>
        <w:t xml:space="preserve">Millions </w:t>
      </w:r>
      <w:r w:rsidRPr="00000535">
        <w:rPr>
          <w:rFonts w:ascii="Avenir Book" w:hAnsi="Avenir Book"/>
          <w:color w:val="222222"/>
        </w:rPr>
        <w:t>of these cards we</w:t>
      </w:r>
      <w:r w:rsidRPr="00365F06">
        <w:rPr>
          <w:rFonts w:ascii="Avenir Book" w:hAnsi="Avenir Book"/>
          <w:color w:val="222222"/>
        </w:rPr>
        <w:t>re sold each year.</w:t>
      </w:r>
      <w:r w:rsidRPr="00000535">
        <w:rPr>
          <w:rFonts w:ascii="Avenir Book" w:hAnsi="Avenir Book"/>
          <w:color w:val="222222"/>
        </w:rPr>
        <w:t xml:space="preserve"> </w:t>
      </w:r>
    </w:p>
    <w:p w14:paraId="24EA09EC" w14:textId="377968AD" w:rsidR="007A3824" w:rsidRPr="00000535" w:rsidRDefault="00000535" w:rsidP="00000535">
      <w:pPr>
        <w:spacing w:line="360" w:lineRule="auto"/>
        <w:jc w:val="both"/>
        <w:rPr>
          <w:rFonts w:ascii="Avenir Book" w:hAnsi="Avenir Book"/>
          <w:color w:val="222222"/>
        </w:rPr>
      </w:pPr>
      <w:r w:rsidRPr="00000535">
        <w:rPr>
          <w:rFonts w:ascii="Avenir Book" w:hAnsi="Avenir Book"/>
          <w:color w:val="222222"/>
        </w:rPr>
        <w:drawing>
          <wp:inline distT="0" distB="0" distL="0" distR="0" wp14:anchorId="222C557C" wp14:editId="4B8BE804">
            <wp:extent cx="1926236" cy="1083508"/>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926236" cy="1083508"/>
                    </a:xfrm>
                    <a:prstGeom prst="rect">
                      <a:avLst/>
                    </a:prstGeom>
                  </pic:spPr>
                </pic:pic>
              </a:graphicData>
            </a:graphic>
          </wp:inline>
        </w:drawing>
      </w:r>
    </w:p>
    <w:p w14:paraId="7E7FECDA" w14:textId="77777777" w:rsidR="00000535" w:rsidRDefault="007A3824" w:rsidP="00000535">
      <w:pPr>
        <w:spacing w:line="360" w:lineRule="auto"/>
        <w:jc w:val="both"/>
        <w:rPr>
          <w:rFonts w:ascii="Avenir Book" w:hAnsi="Avenir Book"/>
        </w:rPr>
      </w:pPr>
      <w:proofErr w:type="gramStart"/>
      <w:r w:rsidRPr="00000535">
        <w:rPr>
          <w:rFonts w:ascii="Avenir Book" w:hAnsi="Avenir Book"/>
        </w:rPr>
        <w:t>Of course</w:t>
      </w:r>
      <w:proofErr w:type="gramEnd"/>
      <w:r w:rsidRPr="00000535">
        <w:rPr>
          <w:rFonts w:ascii="Avenir Book" w:hAnsi="Avenir Book"/>
        </w:rPr>
        <w:t xml:space="preserve"> the connection between ISI and reprint request cards is clear, were reprint requests could be seen as a crude form of a citation index, or more akin to what we nowadays classify as “</w:t>
      </w:r>
      <w:proofErr w:type="spellStart"/>
      <w:r w:rsidRPr="00000535">
        <w:rPr>
          <w:rFonts w:ascii="Avenir Book" w:hAnsi="Avenir Book"/>
        </w:rPr>
        <w:t>altmetrics</w:t>
      </w:r>
      <w:proofErr w:type="spellEnd"/>
      <w:r w:rsidRPr="00000535">
        <w:rPr>
          <w:rFonts w:ascii="Avenir Book" w:hAnsi="Avenir Book"/>
        </w:rPr>
        <w:t xml:space="preserve">” or alternative measures of the popularity or impact of a publication. </w:t>
      </w:r>
    </w:p>
    <w:p w14:paraId="19544AB8" w14:textId="6649ED36" w:rsidR="00000535" w:rsidRDefault="00000535" w:rsidP="00000535">
      <w:pPr>
        <w:spacing w:line="360" w:lineRule="auto"/>
        <w:jc w:val="both"/>
        <w:rPr>
          <w:rFonts w:ascii="Avenir Book" w:hAnsi="Avenir Book"/>
        </w:rPr>
      </w:pPr>
      <w:r w:rsidRPr="00000535">
        <w:rPr>
          <w:rFonts w:ascii="Avenir Book" w:hAnsi="Avenir Book"/>
        </w:rPr>
        <w:drawing>
          <wp:inline distT="0" distB="0" distL="0" distR="0" wp14:anchorId="3D1E1BEA" wp14:editId="720B4530">
            <wp:extent cx="1811655" cy="1019057"/>
            <wp:effectExtent l="0" t="0" r="444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13325" cy="1019997"/>
                    </a:xfrm>
                    <a:prstGeom prst="rect">
                      <a:avLst/>
                    </a:prstGeom>
                  </pic:spPr>
                </pic:pic>
              </a:graphicData>
            </a:graphic>
          </wp:inline>
        </w:drawing>
      </w:r>
    </w:p>
    <w:p w14:paraId="051510F7" w14:textId="7E9D446F" w:rsidR="007A3824" w:rsidRDefault="007A3824" w:rsidP="00000535">
      <w:pPr>
        <w:spacing w:line="360" w:lineRule="auto"/>
        <w:jc w:val="both"/>
        <w:rPr>
          <w:rFonts w:ascii="Avenir Book" w:hAnsi="Avenir Book"/>
        </w:rPr>
      </w:pPr>
      <w:r w:rsidRPr="00000535">
        <w:rPr>
          <w:rFonts w:ascii="Avenir Book" w:hAnsi="Avenir Book"/>
        </w:rPr>
        <w:t xml:space="preserve">For the number of </w:t>
      </w:r>
      <w:proofErr w:type="gramStart"/>
      <w:r w:rsidRPr="00000535">
        <w:rPr>
          <w:rFonts w:ascii="Avenir Book" w:hAnsi="Avenir Book"/>
        </w:rPr>
        <w:t>reprint</w:t>
      </w:r>
      <w:proofErr w:type="gramEnd"/>
      <w:r w:rsidRPr="00000535">
        <w:rPr>
          <w:rFonts w:ascii="Avenir Book" w:hAnsi="Avenir Book"/>
        </w:rPr>
        <w:t xml:space="preserve"> requests an academic received were seen as an indication of the interest in or importance of a publication, before the rise of the impact factor. </w:t>
      </w:r>
    </w:p>
    <w:p w14:paraId="1EB3B754" w14:textId="78D8A9C4" w:rsidR="007A3824" w:rsidRPr="00000535" w:rsidRDefault="00000535" w:rsidP="00000535">
      <w:pPr>
        <w:spacing w:line="360" w:lineRule="auto"/>
        <w:jc w:val="both"/>
        <w:rPr>
          <w:rFonts w:ascii="Avenir Book" w:hAnsi="Avenir Book"/>
          <w:color w:val="3E3D40"/>
          <w:shd w:val="clear" w:color="auto" w:fill="FFFFFF"/>
        </w:rPr>
      </w:pPr>
      <w:r w:rsidRPr="00000535">
        <w:rPr>
          <w:rFonts w:ascii="Avenir Book" w:hAnsi="Avenir Book"/>
          <w:color w:val="3E3D40"/>
          <w:shd w:val="clear" w:color="auto" w:fill="FFFFFF"/>
        </w:rPr>
        <w:lastRenderedPageBreak/>
        <w:drawing>
          <wp:inline distT="0" distB="0" distL="0" distR="0" wp14:anchorId="312641B0" wp14:editId="1003B237">
            <wp:extent cx="1905416" cy="107179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905716" cy="1071965"/>
                    </a:xfrm>
                    <a:prstGeom prst="rect">
                      <a:avLst/>
                    </a:prstGeom>
                  </pic:spPr>
                </pic:pic>
              </a:graphicData>
            </a:graphic>
          </wp:inline>
        </w:drawing>
      </w:r>
    </w:p>
    <w:p w14:paraId="10F85ACC" w14:textId="4658CAE4" w:rsidR="007A3824" w:rsidRPr="00000535" w:rsidRDefault="007A3824" w:rsidP="00000535">
      <w:pPr>
        <w:spacing w:line="360" w:lineRule="auto"/>
        <w:jc w:val="both"/>
        <w:rPr>
          <w:rFonts w:ascii="Avenir Book" w:hAnsi="Avenir Book"/>
        </w:rPr>
      </w:pPr>
      <w:r w:rsidRPr="00000535">
        <w:rPr>
          <w:rFonts w:ascii="Avenir Book" w:hAnsi="Avenir Book"/>
        </w:rPr>
        <w:t>And, although it still remained for a large part informal, the RRCs were part of a larger industry. As Eugene Garfield noted in 1970</w:t>
      </w:r>
      <w:r w:rsidR="00000535">
        <w:rPr>
          <w:rFonts w:ascii="Avenir Book" w:hAnsi="Avenir Book"/>
        </w:rPr>
        <w:t xml:space="preserve">, we were talking about a cost </w:t>
      </w:r>
      <w:proofErr w:type="spellStart"/>
      <w:proofErr w:type="gramStart"/>
      <w:r w:rsidR="00000535">
        <w:rPr>
          <w:rFonts w:ascii="Avenir Book" w:hAnsi="Avenir Book"/>
        </w:rPr>
        <w:t>esti,ate</w:t>
      </w:r>
      <w:proofErr w:type="spellEnd"/>
      <w:proofErr w:type="gramEnd"/>
      <w:r w:rsidR="00000535">
        <w:rPr>
          <w:rFonts w:ascii="Avenir Book" w:hAnsi="Avenir Book"/>
        </w:rPr>
        <w:t xml:space="preserve"> of about half a billion dollars annually.</w:t>
      </w:r>
    </w:p>
    <w:p w14:paraId="50DA24F8" w14:textId="5F6A9EF9" w:rsidR="00332AD4" w:rsidRDefault="00000535" w:rsidP="00000535">
      <w:pPr>
        <w:spacing w:line="360" w:lineRule="auto"/>
        <w:jc w:val="both"/>
        <w:rPr>
          <w:rFonts w:ascii="Avenir Book" w:hAnsi="Avenir Book" w:cs="Arial"/>
          <w:color w:val="333333"/>
          <w:shd w:val="clear" w:color="auto" w:fill="FFFFFF"/>
        </w:rPr>
      </w:pPr>
      <w:r w:rsidRPr="00000535">
        <w:rPr>
          <w:rFonts w:ascii="Avenir Book" w:hAnsi="Avenir Book"/>
        </w:rPr>
        <w:drawing>
          <wp:inline distT="0" distB="0" distL="0" distR="0" wp14:anchorId="488CC2EA" wp14:editId="092EAE5F">
            <wp:extent cx="1967857" cy="1106919"/>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71375" cy="1108898"/>
                    </a:xfrm>
                    <a:prstGeom prst="rect">
                      <a:avLst/>
                    </a:prstGeom>
                  </pic:spPr>
                </pic:pic>
              </a:graphicData>
            </a:graphic>
          </wp:inline>
        </w:drawing>
      </w:r>
    </w:p>
    <w:p w14:paraId="1861A760" w14:textId="77777777" w:rsidR="00000535" w:rsidRPr="00000535" w:rsidRDefault="00000535" w:rsidP="00000535">
      <w:pPr>
        <w:spacing w:line="360" w:lineRule="auto"/>
        <w:jc w:val="both"/>
        <w:rPr>
          <w:rFonts w:ascii="Avenir Book" w:hAnsi="Avenir Book" w:cs="Arial"/>
          <w:color w:val="333333"/>
          <w:shd w:val="clear" w:color="auto" w:fill="FFFFFF"/>
        </w:rPr>
      </w:pPr>
    </w:p>
    <w:p w14:paraId="5FA8C82F" w14:textId="7B538964" w:rsidR="00332AD4" w:rsidRPr="00000535" w:rsidRDefault="00000535" w:rsidP="00000535">
      <w:pPr>
        <w:spacing w:line="360" w:lineRule="auto"/>
        <w:jc w:val="both"/>
        <w:rPr>
          <w:rFonts w:ascii="Avenir Book" w:hAnsi="Avenir Book"/>
        </w:rPr>
      </w:pPr>
      <w:r>
        <w:rPr>
          <w:rFonts w:ascii="Avenir Book" w:hAnsi="Avenir Book"/>
        </w:rPr>
        <w:t>To return to the “</w:t>
      </w:r>
      <w:proofErr w:type="spellStart"/>
      <w:r>
        <w:rPr>
          <w:rFonts w:ascii="Avenir Book" w:hAnsi="Avenir Book"/>
        </w:rPr>
        <w:t>interactice</w:t>
      </w:r>
      <w:proofErr w:type="spellEnd"/>
      <w:r>
        <w:rPr>
          <w:rFonts w:ascii="Avenir Book" w:hAnsi="Avenir Book"/>
        </w:rPr>
        <w:t xml:space="preserve"> aspect” of this talk, for our article in Convolutions, we have designed some </w:t>
      </w:r>
      <w:proofErr w:type="spellStart"/>
      <w:r>
        <w:rPr>
          <w:rFonts w:ascii="Avenir Book" w:hAnsi="Avenir Book"/>
        </w:rPr>
        <w:t>Repreint</w:t>
      </w:r>
      <w:proofErr w:type="spellEnd"/>
      <w:r>
        <w:rPr>
          <w:rFonts w:ascii="Avenir Book" w:hAnsi="Avenir Book"/>
        </w:rPr>
        <w:t xml:space="preserve"> Request Cards, which you can find on the table. </w:t>
      </w:r>
      <w:r w:rsidR="00332AD4" w:rsidRPr="00000535">
        <w:rPr>
          <w:rFonts w:ascii="Avenir Book" w:hAnsi="Avenir Book"/>
        </w:rPr>
        <w:t xml:space="preserve">We hope that turning to Reprint Request Cards will reintroduce to those who choose to post them the pleasure of the postcard – of sticking a stamp, of dropping it into a letter box – so rare today. Our cards, while reproducing the format of the traditional Reprint Requests, also disrupt it. They are designed to invite our prospective readers to introduce themselves to their colleagues by filling in the blank side of the card, playfully exploring the form of the postcard and the processes of reading and writing which these cards are to initiate. </w:t>
      </w:r>
      <w:r>
        <w:rPr>
          <w:rFonts w:ascii="Avenir Book" w:hAnsi="Avenir Book"/>
        </w:rPr>
        <w:t xml:space="preserve">We would invite you to pick up one of the cards and write a reprint request to a colleague in your field, someone you already know or whose work you admire, to add details on the front or decorate it, and send the card to them. There are </w:t>
      </w:r>
      <w:proofErr w:type="spellStart"/>
      <w:r>
        <w:rPr>
          <w:rFonts w:ascii="Avenir Book" w:hAnsi="Avenir Book"/>
        </w:rPr>
        <w:t>coloured</w:t>
      </w:r>
      <w:proofErr w:type="spellEnd"/>
      <w:r>
        <w:rPr>
          <w:rFonts w:ascii="Avenir Book" w:hAnsi="Avenir Book"/>
        </w:rPr>
        <w:t xml:space="preserve"> pencils on the table too, but you will have to provide your own stamps.</w:t>
      </w:r>
    </w:p>
    <w:p w14:paraId="4D4EB5FF" w14:textId="77777777" w:rsidR="00332AD4" w:rsidRPr="007A3824" w:rsidRDefault="00332AD4" w:rsidP="00000535">
      <w:pPr>
        <w:spacing w:line="360" w:lineRule="auto"/>
        <w:rPr>
          <w:rFonts w:ascii="Avenir Book" w:hAnsi="Avenir Book" w:cs="Arial"/>
          <w:color w:val="333333"/>
          <w:sz w:val="20"/>
          <w:szCs w:val="20"/>
          <w:shd w:val="clear" w:color="auto" w:fill="FFFFFF"/>
        </w:rPr>
      </w:pPr>
    </w:p>
    <w:p w14:paraId="3B3933C4" w14:textId="755EDD72" w:rsidR="007A3824" w:rsidRDefault="007A3824" w:rsidP="00000535">
      <w:pPr>
        <w:spacing w:line="360" w:lineRule="auto"/>
      </w:pPr>
    </w:p>
    <w:bookmarkEnd w:id="0"/>
    <w:p w14:paraId="53625ADE" w14:textId="7F44EB9C" w:rsidR="00000535" w:rsidRDefault="00000535" w:rsidP="00000535">
      <w:pPr>
        <w:spacing w:line="360" w:lineRule="auto"/>
      </w:pPr>
    </w:p>
    <w:sectPr w:rsidR="00000535" w:rsidSect="00296B1A">
      <w:footerReference w:type="even" r:id="rId28"/>
      <w:footerReference w:type="default" r:id="rId2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36183B1" w14:textId="77777777" w:rsidR="007A3824" w:rsidRDefault="007A3824" w:rsidP="007A3824">
      <w:r>
        <w:separator/>
      </w:r>
    </w:p>
  </w:endnote>
  <w:endnote w:type="continuationSeparator" w:id="0">
    <w:p w14:paraId="191EA732" w14:textId="77777777" w:rsidR="007A3824" w:rsidRDefault="007A3824" w:rsidP="007A38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Avenir Book">
    <w:panose1 w:val="02000503020000020003"/>
    <w:charset w:val="00"/>
    <w:family w:val="auto"/>
    <w:pitch w:val="variable"/>
    <w:sig w:usb0="800000AF" w:usb1="5000204A"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048489688"/>
      <w:docPartObj>
        <w:docPartGallery w:val="Page Numbers (Bottom of Page)"/>
        <w:docPartUnique/>
      </w:docPartObj>
    </w:sdtPr>
    <w:sdtContent>
      <w:p w14:paraId="6617E04A" w14:textId="6AAD8E76" w:rsidR="007A3824" w:rsidRDefault="007A3824" w:rsidP="008A0FF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2C7626D" w14:textId="77777777" w:rsidR="007A3824" w:rsidRDefault="007A3824" w:rsidP="007A382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923370919"/>
      <w:docPartObj>
        <w:docPartGallery w:val="Page Numbers (Bottom of Page)"/>
        <w:docPartUnique/>
      </w:docPartObj>
    </w:sdtPr>
    <w:sdtContent>
      <w:p w14:paraId="26BA494B" w14:textId="1A96C4CB" w:rsidR="007A3824" w:rsidRDefault="007A3824" w:rsidP="008A0FF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2B9A34C" w14:textId="77777777" w:rsidR="007A3824" w:rsidRDefault="007A3824" w:rsidP="007A3824">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01EF42" w14:textId="77777777" w:rsidR="007A3824" w:rsidRDefault="007A3824" w:rsidP="007A3824">
      <w:r>
        <w:separator/>
      </w:r>
    </w:p>
  </w:footnote>
  <w:footnote w:type="continuationSeparator" w:id="0">
    <w:p w14:paraId="650EF31C" w14:textId="77777777" w:rsidR="007A3824" w:rsidRDefault="007A3824" w:rsidP="007A3824">
      <w:r>
        <w:continuationSeparator/>
      </w:r>
    </w:p>
  </w:footnote>
  <w:footnote w:id="1">
    <w:p w14:paraId="193F83A0" w14:textId="77777777" w:rsidR="007A3824" w:rsidRPr="000D7C18" w:rsidRDefault="007A3824" w:rsidP="007A3824">
      <w:pPr>
        <w:pStyle w:val="FootnoteText"/>
        <w:rPr>
          <w:lang w:val="en-GB"/>
        </w:rPr>
      </w:pPr>
      <w:r>
        <w:rPr>
          <w:rStyle w:val="FootnoteReference"/>
        </w:rPr>
        <w:footnoteRef/>
      </w:r>
      <w:r>
        <w:t xml:space="preserve"> </w:t>
      </w:r>
      <w:r>
        <w:rPr>
          <w:lang w:val="en-GB"/>
        </w:rPr>
        <w:t xml:space="preserve">Alexander K.C. Leung, “Responses to Reprint Requests: Form Letters Versus </w:t>
      </w:r>
      <w:proofErr w:type="spellStart"/>
      <w:r>
        <w:rPr>
          <w:lang w:val="en-GB"/>
        </w:rPr>
        <w:t>Preprinted</w:t>
      </w:r>
      <w:proofErr w:type="spellEnd"/>
      <w:r>
        <w:rPr>
          <w:lang w:val="en-GB"/>
        </w:rPr>
        <w:t xml:space="preserve"> Cards,” </w:t>
      </w:r>
      <w:r w:rsidRPr="001F78C0">
        <w:rPr>
          <w:i/>
          <w:lang w:val="en-GB"/>
        </w:rPr>
        <w:t>Journal of National Medical Association</w:t>
      </w:r>
      <w:r>
        <w:rPr>
          <w:lang w:val="en-GB"/>
        </w:rPr>
        <w:t xml:space="preserve">, 83.3 (1991): 249. </w:t>
      </w:r>
    </w:p>
  </w:footnote>
  <w:footnote w:id="2">
    <w:p w14:paraId="34A93FF5" w14:textId="77777777" w:rsidR="007A3824" w:rsidRPr="001F78C0" w:rsidRDefault="007A3824" w:rsidP="007A3824">
      <w:pPr>
        <w:pStyle w:val="FootnoteText"/>
        <w:rPr>
          <w:lang w:val="en-GB"/>
        </w:rPr>
      </w:pPr>
      <w:r>
        <w:rPr>
          <w:rStyle w:val="FootnoteReference"/>
        </w:rPr>
        <w:footnoteRef/>
      </w:r>
      <w:r>
        <w:t xml:space="preserve"> </w:t>
      </w:r>
      <w:r>
        <w:rPr>
          <w:lang w:val="en-GB"/>
        </w:rPr>
        <w:t xml:space="preserve">Steven Wiley, ‘Bring Back Reprint Requests’, </w:t>
      </w:r>
      <w:r w:rsidRPr="00E806E8">
        <w:rPr>
          <w:i/>
          <w:lang w:val="en-GB"/>
        </w:rPr>
        <w:t>The Scientist</w:t>
      </w:r>
      <w:r>
        <w:rPr>
          <w:lang w:val="en-GB"/>
        </w:rPr>
        <w:t xml:space="preserve">, September 1, 2009, </w:t>
      </w:r>
      <w:hyperlink r:id="rId1" w:history="1">
        <w:r w:rsidRPr="00E111F0">
          <w:rPr>
            <w:rStyle w:val="Hyperlink"/>
            <w:lang w:val="en-GB"/>
          </w:rPr>
          <w:t>https://www.the-scientist.com/?articles.view/articleNo/27614/title/Bring-Back-Reprint-Requests/</w:t>
        </w:r>
      </w:hyperlink>
      <w:r>
        <w:rPr>
          <w:lang w:val="en-GB"/>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2531C73"/>
    <w:multiLevelType w:val="multilevel"/>
    <w:tmpl w:val="5E507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3824"/>
    <w:rsid w:val="00000535"/>
    <w:rsid w:val="00296B1A"/>
    <w:rsid w:val="00332AD4"/>
    <w:rsid w:val="005C335F"/>
    <w:rsid w:val="007A3824"/>
    <w:rsid w:val="009E0BE0"/>
    <w:rsid w:val="00D325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5377C99"/>
  <w15:chartTrackingRefBased/>
  <w15:docId w15:val="{5D11C9B6-FBCF-FE48-8FC1-6787547E75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A3824"/>
    <w:rPr>
      <w:rFonts w:ascii="Times New Roman" w:eastAsia="Times New Roman" w:hAnsi="Times New Roman" w:cs="Times New Roma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A3824"/>
    <w:rPr>
      <w:color w:val="0563C1" w:themeColor="hyperlink"/>
      <w:u w:val="single"/>
    </w:rPr>
  </w:style>
  <w:style w:type="paragraph" w:styleId="NormalWeb">
    <w:name w:val="Normal (Web)"/>
    <w:basedOn w:val="Normal"/>
    <w:uiPriority w:val="99"/>
    <w:unhideWhenUsed/>
    <w:rsid w:val="007A3824"/>
    <w:pPr>
      <w:spacing w:before="100" w:beforeAutospacing="1" w:after="100" w:afterAutospacing="1"/>
    </w:pPr>
    <w:rPr>
      <w:rFonts w:eastAsiaTheme="minorHAnsi"/>
    </w:rPr>
  </w:style>
  <w:style w:type="paragraph" w:styleId="FootnoteText">
    <w:name w:val="footnote text"/>
    <w:basedOn w:val="Normal"/>
    <w:link w:val="FootnoteTextChar"/>
    <w:uiPriority w:val="99"/>
    <w:semiHidden/>
    <w:unhideWhenUsed/>
    <w:rsid w:val="007A3824"/>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7A3824"/>
    <w:rPr>
      <w:sz w:val="20"/>
      <w:szCs w:val="20"/>
    </w:rPr>
  </w:style>
  <w:style w:type="character" w:styleId="FootnoteReference">
    <w:name w:val="footnote reference"/>
    <w:basedOn w:val="DefaultParagraphFont"/>
    <w:uiPriority w:val="99"/>
    <w:semiHidden/>
    <w:unhideWhenUsed/>
    <w:rsid w:val="007A3824"/>
    <w:rPr>
      <w:vertAlign w:val="superscript"/>
    </w:rPr>
  </w:style>
  <w:style w:type="character" w:styleId="Emphasis">
    <w:name w:val="Emphasis"/>
    <w:basedOn w:val="DefaultParagraphFont"/>
    <w:uiPriority w:val="20"/>
    <w:qFormat/>
    <w:rsid w:val="007A3824"/>
    <w:rPr>
      <w:i/>
      <w:iCs/>
    </w:rPr>
  </w:style>
  <w:style w:type="paragraph" w:customStyle="1" w:styleId="mb15">
    <w:name w:val="mb15"/>
    <w:basedOn w:val="Normal"/>
    <w:rsid w:val="007A3824"/>
    <w:pPr>
      <w:spacing w:before="100" w:beforeAutospacing="1" w:after="100" w:afterAutospacing="1"/>
    </w:pPr>
  </w:style>
  <w:style w:type="paragraph" w:styleId="Footer">
    <w:name w:val="footer"/>
    <w:basedOn w:val="Normal"/>
    <w:link w:val="FooterChar"/>
    <w:uiPriority w:val="99"/>
    <w:unhideWhenUsed/>
    <w:rsid w:val="007A3824"/>
    <w:pPr>
      <w:tabs>
        <w:tab w:val="center" w:pos="4680"/>
        <w:tab w:val="right" w:pos="9360"/>
      </w:tabs>
    </w:pPr>
  </w:style>
  <w:style w:type="character" w:customStyle="1" w:styleId="FooterChar">
    <w:name w:val="Footer Char"/>
    <w:basedOn w:val="DefaultParagraphFont"/>
    <w:link w:val="Footer"/>
    <w:uiPriority w:val="99"/>
    <w:rsid w:val="007A3824"/>
    <w:rPr>
      <w:rFonts w:ascii="Times New Roman" w:eastAsia="Times New Roman" w:hAnsi="Times New Roman" w:cs="Times New Roman"/>
    </w:rPr>
  </w:style>
  <w:style w:type="character" w:styleId="PageNumber">
    <w:name w:val="page number"/>
    <w:basedOn w:val="DefaultParagraphFont"/>
    <w:uiPriority w:val="99"/>
    <w:semiHidden/>
    <w:unhideWhenUsed/>
    <w:rsid w:val="007A382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1042349">
      <w:bodyDiv w:val="1"/>
      <w:marLeft w:val="0"/>
      <w:marRight w:val="0"/>
      <w:marTop w:val="0"/>
      <w:marBottom w:val="0"/>
      <w:divBdr>
        <w:top w:val="none" w:sz="0" w:space="0" w:color="auto"/>
        <w:left w:val="none" w:sz="0" w:space="0" w:color="auto"/>
        <w:bottom w:val="none" w:sz="0" w:space="0" w:color="auto"/>
        <w:right w:val="none" w:sz="0" w:space="0" w:color="auto"/>
      </w:divBdr>
    </w:div>
    <w:div w:id="1200780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 Type="http://schemas.openxmlformats.org/officeDocument/2006/relationships/settings" Target="settings.xml"/><Relationship Id="rId21" Type="http://schemas.openxmlformats.org/officeDocument/2006/relationships/image" Target="media/image15.emf"/><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footer" Target="footer1.xml"/><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www.the-scientist.com/?articles.view/articleNo/27614/title/Bring-Back-Reprint-Request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107</TotalTime>
  <Pages>9</Pages>
  <Words>1809</Words>
  <Characters>9826</Characters>
  <Application>Microsoft Office Word</Application>
  <DocSecurity>0</DocSecurity>
  <Lines>131</Lines>
  <Paragraphs>12</Paragraphs>
  <ScaleCrop>false</ScaleCrop>
  <Company/>
  <LinksUpToDate>false</LinksUpToDate>
  <CharactersWithSpaces>11623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dc:creator>
  <cp:keywords/>
  <dc:description/>
  <cp:lastModifiedBy>JA</cp:lastModifiedBy>
  <cp:revision>3</cp:revision>
  <dcterms:created xsi:type="dcterms:W3CDTF">2019-06-02T09:48:00Z</dcterms:created>
  <dcterms:modified xsi:type="dcterms:W3CDTF">2019-06-03T08:05:00Z</dcterms:modified>
</cp:coreProperties>
</file>